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FF0EBC2" w:rsidR="009D60D5" w:rsidRPr="009E4CDD" w:rsidRDefault="00D100A8" w:rsidP="00C15987">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C15987" w:rsidRPr="009E4CDD">
                  <w:rPr>
                    <w:rFonts w:ascii="MS Gothic" w:eastAsia="MS Gothic" w:hAnsi="MS Gothic" w:hint="eastAsia"/>
                    <w:b/>
                    <w:smallCaps/>
                    <w:sz w:val="24"/>
                  </w:rPr>
                  <w:t>☒</w:t>
                </w:r>
              </w:sdtContent>
            </w:sdt>
            <w:r w:rsidR="009D60D5" w:rsidRPr="009E4CDD">
              <w:rPr>
                <w:rFonts w:asciiTheme="minorHAnsi" w:hAnsiTheme="minorHAnsi"/>
                <w:b/>
                <w:smallCaps/>
                <w:sz w:val="24"/>
              </w:rPr>
              <w:t xml:space="preserve">Service </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9E4CDD" w:rsidRDefault="00C2145A" w:rsidP="00357B46">
            <w:pPr>
              <w:rPr>
                <w:rFonts w:asciiTheme="minorHAnsi" w:hAnsiTheme="minorHAnsi"/>
                <w:b/>
                <w:sz w:val="24"/>
              </w:rPr>
            </w:pPr>
            <w:r w:rsidRPr="009E4CDD">
              <w:rPr>
                <w:rFonts w:asciiTheme="minorHAnsi" w:hAnsiTheme="minorHAnsi"/>
                <w:b/>
                <w:smallCaps/>
                <w:sz w:val="24"/>
              </w:rPr>
              <w:t>Numéro</w:t>
            </w:r>
            <w:r w:rsidR="009433E7" w:rsidRPr="009E4CDD">
              <w:rPr>
                <w:rFonts w:asciiTheme="minorHAnsi" w:hAnsiTheme="minorHAnsi"/>
                <w:b/>
                <w:smallCaps/>
                <w:sz w:val="24"/>
              </w:rPr>
              <w:t xml:space="preserve"> </w:t>
            </w:r>
            <w:r w:rsidRPr="009E4CDD">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178457D3" w:rsidR="00C15987" w:rsidRPr="001B5605" w:rsidRDefault="00C15987" w:rsidP="0051466C">
            <w:pPr>
              <w:jc w:val="both"/>
              <w:rPr>
                <w:rFonts w:asciiTheme="minorHAnsi" w:hAnsiTheme="minorHAnsi" w:cs="Arial"/>
                <w:sz w:val="24"/>
              </w:rPr>
            </w:pPr>
            <w:r w:rsidRPr="009E4CDD">
              <w:rPr>
                <w:rFonts w:asciiTheme="minorHAnsi" w:hAnsiTheme="minorHAnsi" w:cs="Arial"/>
                <w:i/>
                <w:sz w:val="24"/>
              </w:rPr>
              <w:t>Recrutement d’un centre de recherche universitaire – Spécialisé en études socio-anthropologiques pour la réalisation d’une étude anthropologique sur la production d'un discours informé et impactant sur l’imaginaire de la migration et la production de connaissances sur la composition des messages de sensibilisation sur la migration irrégulière.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2887EF01"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DU CONTRAT :</w:t>
            </w:r>
            <w:bookmarkEnd w:id="2"/>
          </w:p>
          <w:p w14:paraId="7E809CC5" w14:textId="6037504D"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7222FB"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7222FB">
                <w:rPr>
                  <w:rStyle w:val="Lienhypertexte"/>
                  <w:rFonts w:asciiTheme="minorHAnsi" w:hAnsiTheme="minorHAnsi" w:cstheme="minorHAnsi"/>
                  <w:sz w:val="22"/>
                  <w:szCs w:val="22"/>
                </w:rPr>
                <w:t>décret n° 2018-1075 du 3 décembre 2018</w:t>
              </w:r>
            </w:hyperlink>
            <w:r w:rsidR="00161128" w:rsidRPr="007222FB">
              <w:rPr>
                <w:rFonts w:asciiTheme="minorHAnsi" w:hAnsiTheme="minorHAnsi" w:cstheme="minorHAnsi"/>
                <w:sz w:val="22"/>
                <w:szCs w:val="22"/>
              </w:rPr>
              <w:t xml:space="preserve"> portant part</w:t>
            </w:r>
            <w:r w:rsidR="00192EDE" w:rsidRPr="007222FB">
              <w:rPr>
                <w:rFonts w:asciiTheme="minorHAnsi" w:hAnsiTheme="minorHAnsi" w:cstheme="minorHAnsi"/>
                <w:sz w:val="22"/>
                <w:szCs w:val="22"/>
              </w:rPr>
              <w:t>ie réglementaire du C</w:t>
            </w:r>
            <w:r w:rsidR="00E36430" w:rsidRPr="007222FB">
              <w:rPr>
                <w:rFonts w:asciiTheme="minorHAnsi" w:hAnsiTheme="minorHAnsi" w:cstheme="minorHAnsi"/>
                <w:sz w:val="22"/>
                <w:szCs w:val="22"/>
              </w:rPr>
              <w:t>ode de la commande publique.</w:t>
            </w:r>
          </w:p>
          <w:p w14:paraId="42614EF7" w14:textId="1C07A3F6" w:rsidR="00707B69" w:rsidRPr="003A13E0" w:rsidRDefault="00801ECC" w:rsidP="007222FB">
            <w:pPr>
              <w:tabs>
                <w:tab w:val="left" w:pos="510"/>
                <w:tab w:val="left" w:pos="10977"/>
              </w:tabs>
              <w:spacing w:before="120"/>
              <w:ind w:right="83"/>
              <w:jc w:val="both"/>
              <w:rPr>
                <w:rFonts w:asciiTheme="minorHAnsi" w:hAnsiTheme="minorHAnsi" w:cs="Arial"/>
                <w:sz w:val="22"/>
                <w:szCs w:val="22"/>
              </w:rPr>
            </w:pPr>
            <w:r w:rsidRPr="007222FB">
              <w:rPr>
                <w:rFonts w:asciiTheme="minorHAnsi" w:hAnsiTheme="minorHAnsi" w:cstheme="minorHAnsi"/>
                <w:sz w:val="22"/>
                <w:szCs w:val="22"/>
              </w:rPr>
              <w:t xml:space="preserve">Il est passé par </w:t>
            </w:r>
            <w:r w:rsidR="007222FB" w:rsidRPr="007222FB">
              <w:rPr>
                <w:rFonts w:asciiTheme="minorHAnsi" w:hAnsiTheme="minorHAnsi" w:cstheme="minorHAnsi"/>
                <w:sz w:val="22"/>
                <w:szCs w:val="22"/>
              </w:rPr>
              <w:t>une </w:t>
            </w:r>
            <w:r w:rsidRPr="007222FB">
              <w:rPr>
                <w:rFonts w:asciiTheme="minorHAnsi" w:hAnsiTheme="minorHAnsi" w:cstheme="minorHAnsi"/>
                <w:sz w:val="22"/>
                <w:szCs w:val="22"/>
              </w:rPr>
              <w:t xml:space="preserve">procédure adaptée en application </w:t>
            </w:r>
            <w:r w:rsidR="00554974" w:rsidRPr="007222FB">
              <w:rPr>
                <w:rFonts w:asciiTheme="minorHAnsi" w:hAnsiTheme="minorHAnsi" w:cstheme="minorHAnsi"/>
                <w:sz w:val="22"/>
                <w:szCs w:val="22"/>
              </w:rPr>
              <w:t>des articles L. 2123-1 et R. 2123-1 au R. 2123-7 du CCP</w:t>
            </w:r>
            <w:r w:rsidR="007222FB" w:rsidRPr="007222FB">
              <w:rPr>
                <w:rFonts w:asciiTheme="minorHAnsi" w:hAnsiTheme="minorHAnsi" w:cstheme="minorHAnsi"/>
                <w:sz w:val="22"/>
                <w:szCs w:val="22"/>
              </w:rPr>
              <w:t>.</w:t>
            </w:r>
            <w:r w:rsidR="007222FB">
              <w:rPr>
                <w:rFonts w:asciiTheme="minorHAnsi" w:hAnsiTheme="minorHAnsi" w:cstheme="minorHAnsi"/>
                <w:sz w:val="22"/>
                <w:szCs w:val="22"/>
              </w:rPr>
              <w:t xml:space="preserve"> </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7B345F">
      <w:pPr>
        <w:spacing w:line="240" w:lineRule="auto"/>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027AADBB" w14:textId="76C07E3C" w:rsidR="000D1A0F" w:rsidRPr="007B345F" w:rsidRDefault="007E2198" w:rsidP="007B345F">
          <w:pPr>
            <w:pStyle w:val="En-ttedetabledesmatires"/>
            <w:spacing w:line="240" w:lineRule="auto"/>
            <w:rPr>
              <w:rFonts w:asciiTheme="minorHAnsi" w:hAnsiTheme="minorHAnsi"/>
              <w:color w:val="auto"/>
              <w:sz w:val="32"/>
            </w:rPr>
          </w:pPr>
          <w:r w:rsidRPr="001B5605">
            <w:rPr>
              <w:rFonts w:asciiTheme="minorHAnsi" w:hAnsiTheme="minorHAnsi"/>
              <w:color w:val="auto"/>
              <w:sz w:val="32"/>
              <w:u w:val="single"/>
            </w:rPr>
            <w:t>TABLE DES MATIERES</w:t>
          </w:r>
        </w:p>
        <w:p w14:paraId="201A1691" w14:textId="48E8D206" w:rsidR="0051466C"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9166083" w:history="1">
            <w:r w:rsidR="0051466C" w:rsidRPr="00D50168">
              <w:rPr>
                <w:rStyle w:val="Lienhypertexte"/>
                <w:b/>
                <w:caps/>
                <w:noProof/>
              </w:rPr>
              <w:t>conditions PARTICULIERES – acte d’engagement</w:t>
            </w:r>
            <w:r w:rsidR="0051466C">
              <w:rPr>
                <w:noProof/>
                <w:webHidden/>
              </w:rPr>
              <w:tab/>
            </w:r>
            <w:r w:rsidR="0051466C">
              <w:rPr>
                <w:noProof/>
                <w:webHidden/>
              </w:rPr>
              <w:fldChar w:fldCharType="begin"/>
            </w:r>
            <w:r w:rsidR="0051466C">
              <w:rPr>
                <w:noProof/>
                <w:webHidden/>
              </w:rPr>
              <w:instrText xml:space="preserve"> PAGEREF _Toc209166083 \h </w:instrText>
            </w:r>
            <w:r w:rsidR="0051466C">
              <w:rPr>
                <w:noProof/>
                <w:webHidden/>
              </w:rPr>
            </w:r>
            <w:r w:rsidR="0051466C">
              <w:rPr>
                <w:noProof/>
                <w:webHidden/>
              </w:rPr>
              <w:fldChar w:fldCharType="separate"/>
            </w:r>
            <w:r w:rsidR="0051466C">
              <w:rPr>
                <w:noProof/>
                <w:webHidden/>
              </w:rPr>
              <w:t>4</w:t>
            </w:r>
            <w:r w:rsidR="0051466C">
              <w:rPr>
                <w:noProof/>
                <w:webHidden/>
              </w:rPr>
              <w:fldChar w:fldCharType="end"/>
            </w:r>
          </w:hyperlink>
        </w:p>
        <w:p w14:paraId="23E06975" w14:textId="6B1C1493"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084" w:history="1">
            <w:r w:rsidRPr="00D50168">
              <w:rPr>
                <w:rStyle w:val="Lienhypertexte"/>
                <w:b/>
                <w:caps/>
                <w:noProof/>
              </w:rPr>
              <w:t>ARTICLE 1 :</w:t>
            </w:r>
            <w:r>
              <w:rPr>
                <w:rFonts w:asciiTheme="minorHAnsi" w:eastAsiaTheme="minorEastAsia" w:hAnsiTheme="minorHAnsi" w:cstheme="minorBidi"/>
                <w:noProof/>
                <w:sz w:val="22"/>
                <w:szCs w:val="22"/>
              </w:rPr>
              <w:tab/>
            </w:r>
            <w:r w:rsidRPr="00D50168">
              <w:rPr>
                <w:rStyle w:val="Lienhypertexte"/>
                <w:b/>
                <w:caps/>
                <w:noProof/>
              </w:rPr>
              <w:t>Objet du contrat</w:t>
            </w:r>
            <w:r>
              <w:rPr>
                <w:noProof/>
                <w:webHidden/>
              </w:rPr>
              <w:tab/>
            </w:r>
            <w:r>
              <w:rPr>
                <w:noProof/>
                <w:webHidden/>
              </w:rPr>
              <w:fldChar w:fldCharType="begin"/>
            </w:r>
            <w:r>
              <w:rPr>
                <w:noProof/>
                <w:webHidden/>
              </w:rPr>
              <w:instrText xml:space="preserve"> PAGEREF _Toc209166084 \h </w:instrText>
            </w:r>
            <w:r>
              <w:rPr>
                <w:noProof/>
                <w:webHidden/>
              </w:rPr>
            </w:r>
            <w:r>
              <w:rPr>
                <w:noProof/>
                <w:webHidden/>
              </w:rPr>
              <w:fldChar w:fldCharType="separate"/>
            </w:r>
            <w:r>
              <w:rPr>
                <w:noProof/>
                <w:webHidden/>
              </w:rPr>
              <w:t>5</w:t>
            </w:r>
            <w:r>
              <w:rPr>
                <w:noProof/>
                <w:webHidden/>
              </w:rPr>
              <w:fldChar w:fldCharType="end"/>
            </w:r>
          </w:hyperlink>
        </w:p>
        <w:p w14:paraId="733A6A7E" w14:textId="666F8399"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085" w:history="1">
            <w:r w:rsidRPr="00D50168">
              <w:rPr>
                <w:rStyle w:val="Lienhypertexte"/>
                <w:b/>
                <w:caps/>
                <w:noProof/>
              </w:rPr>
              <w:t>ARTICLE 2 :</w:t>
            </w:r>
            <w:r>
              <w:rPr>
                <w:rFonts w:asciiTheme="minorHAnsi" w:eastAsiaTheme="minorEastAsia" w:hAnsiTheme="minorHAnsi" w:cstheme="minorBidi"/>
                <w:noProof/>
                <w:sz w:val="22"/>
                <w:szCs w:val="22"/>
              </w:rPr>
              <w:tab/>
            </w:r>
            <w:r w:rsidRPr="00D50168">
              <w:rPr>
                <w:rStyle w:val="Lienhypertexte"/>
                <w:b/>
                <w:caps/>
                <w:noProof/>
              </w:rPr>
              <w:t>Documents contractuels</w:t>
            </w:r>
            <w:r>
              <w:rPr>
                <w:noProof/>
                <w:webHidden/>
              </w:rPr>
              <w:tab/>
            </w:r>
            <w:r>
              <w:rPr>
                <w:noProof/>
                <w:webHidden/>
              </w:rPr>
              <w:fldChar w:fldCharType="begin"/>
            </w:r>
            <w:r>
              <w:rPr>
                <w:noProof/>
                <w:webHidden/>
              </w:rPr>
              <w:instrText xml:space="preserve"> PAGEREF _Toc209166085 \h </w:instrText>
            </w:r>
            <w:r>
              <w:rPr>
                <w:noProof/>
                <w:webHidden/>
              </w:rPr>
            </w:r>
            <w:r>
              <w:rPr>
                <w:noProof/>
                <w:webHidden/>
              </w:rPr>
              <w:fldChar w:fldCharType="separate"/>
            </w:r>
            <w:r>
              <w:rPr>
                <w:noProof/>
                <w:webHidden/>
              </w:rPr>
              <w:t>5</w:t>
            </w:r>
            <w:r>
              <w:rPr>
                <w:noProof/>
                <w:webHidden/>
              </w:rPr>
              <w:fldChar w:fldCharType="end"/>
            </w:r>
          </w:hyperlink>
        </w:p>
        <w:p w14:paraId="23145E6F" w14:textId="2A8AB9F2"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086" w:history="1">
            <w:r w:rsidRPr="00D50168">
              <w:rPr>
                <w:rStyle w:val="Lienhypertexte"/>
                <w:b/>
                <w:caps/>
                <w:noProof/>
              </w:rPr>
              <w:t>ARTICLE 3 :</w:t>
            </w:r>
            <w:r>
              <w:rPr>
                <w:rFonts w:asciiTheme="minorHAnsi" w:eastAsiaTheme="minorEastAsia" w:hAnsiTheme="minorHAnsi" w:cstheme="minorBidi"/>
                <w:noProof/>
                <w:sz w:val="22"/>
                <w:szCs w:val="22"/>
              </w:rPr>
              <w:tab/>
            </w:r>
            <w:r w:rsidRPr="00D50168">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_Toc209166086 \h </w:instrText>
            </w:r>
            <w:r>
              <w:rPr>
                <w:noProof/>
                <w:webHidden/>
              </w:rPr>
            </w:r>
            <w:r>
              <w:rPr>
                <w:noProof/>
                <w:webHidden/>
              </w:rPr>
              <w:fldChar w:fldCharType="separate"/>
            </w:r>
            <w:r>
              <w:rPr>
                <w:noProof/>
                <w:webHidden/>
              </w:rPr>
              <w:t>6</w:t>
            </w:r>
            <w:r>
              <w:rPr>
                <w:noProof/>
                <w:webHidden/>
              </w:rPr>
              <w:fldChar w:fldCharType="end"/>
            </w:r>
          </w:hyperlink>
        </w:p>
        <w:p w14:paraId="5F778923" w14:textId="17973F7B" w:rsidR="0051466C" w:rsidRDefault="0051466C">
          <w:pPr>
            <w:pStyle w:val="TM2"/>
            <w:rPr>
              <w:noProof/>
            </w:rPr>
          </w:pPr>
          <w:hyperlink w:anchor="_Toc209166087" w:history="1">
            <w:r w:rsidRPr="00D50168">
              <w:rPr>
                <w:rStyle w:val="Lienhypertexte"/>
                <w:noProof/>
              </w:rPr>
              <w:t>Forme du contrat</w:t>
            </w:r>
            <w:r>
              <w:rPr>
                <w:noProof/>
                <w:webHidden/>
              </w:rPr>
              <w:tab/>
            </w:r>
            <w:r>
              <w:rPr>
                <w:noProof/>
                <w:webHidden/>
              </w:rPr>
              <w:fldChar w:fldCharType="begin"/>
            </w:r>
            <w:r>
              <w:rPr>
                <w:noProof/>
                <w:webHidden/>
              </w:rPr>
              <w:instrText xml:space="preserve"> PAGEREF _Toc209166087 \h </w:instrText>
            </w:r>
            <w:r>
              <w:rPr>
                <w:noProof/>
                <w:webHidden/>
              </w:rPr>
            </w:r>
            <w:r>
              <w:rPr>
                <w:noProof/>
                <w:webHidden/>
              </w:rPr>
              <w:fldChar w:fldCharType="separate"/>
            </w:r>
            <w:r>
              <w:rPr>
                <w:noProof/>
                <w:webHidden/>
              </w:rPr>
              <w:t>6</w:t>
            </w:r>
            <w:r>
              <w:rPr>
                <w:noProof/>
                <w:webHidden/>
              </w:rPr>
              <w:fldChar w:fldCharType="end"/>
            </w:r>
          </w:hyperlink>
        </w:p>
        <w:p w14:paraId="07D4E221" w14:textId="4DE8C2DD" w:rsidR="0051466C" w:rsidRDefault="0051466C">
          <w:pPr>
            <w:pStyle w:val="TM2"/>
            <w:rPr>
              <w:noProof/>
            </w:rPr>
          </w:pPr>
          <w:hyperlink w:anchor="_Toc209166088" w:history="1">
            <w:r w:rsidRPr="00D50168">
              <w:rPr>
                <w:rStyle w:val="Lienhypertexte"/>
                <w:noProof/>
              </w:rPr>
              <w:t>Durée du contrat</w:t>
            </w:r>
            <w:r>
              <w:rPr>
                <w:noProof/>
                <w:webHidden/>
              </w:rPr>
              <w:tab/>
            </w:r>
            <w:r>
              <w:rPr>
                <w:noProof/>
                <w:webHidden/>
              </w:rPr>
              <w:fldChar w:fldCharType="begin"/>
            </w:r>
            <w:r>
              <w:rPr>
                <w:noProof/>
                <w:webHidden/>
              </w:rPr>
              <w:instrText xml:space="preserve"> PAGEREF _Toc209166088 \h </w:instrText>
            </w:r>
            <w:r>
              <w:rPr>
                <w:noProof/>
                <w:webHidden/>
              </w:rPr>
            </w:r>
            <w:r>
              <w:rPr>
                <w:noProof/>
                <w:webHidden/>
              </w:rPr>
              <w:fldChar w:fldCharType="separate"/>
            </w:r>
            <w:r>
              <w:rPr>
                <w:noProof/>
                <w:webHidden/>
              </w:rPr>
              <w:t>6</w:t>
            </w:r>
            <w:r>
              <w:rPr>
                <w:noProof/>
                <w:webHidden/>
              </w:rPr>
              <w:fldChar w:fldCharType="end"/>
            </w:r>
          </w:hyperlink>
        </w:p>
        <w:p w14:paraId="0CF3BA5F" w14:textId="56B0808E" w:rsidR="0051466C" w:rsidRDefault="0051466C">
          <w:pPr>
            <w:pStyle w:val="TM2"/>
            <w:rPr>
              <w:noProof/>
            </w:rPr>
          </w:pPr>
          <w:hyperlink w:anchor="_Toc209166089" w:history="1">
            <w:r w:rsidRPr="00D50168">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_Toc209166089 \h </w:instrText>
            </w:r>
            <w:r>
              <w:rPr>
                <w:noProof/>
                <w:webHidden/>
              </w:rPr>
            </w:r>
            <w:r>
              <w:rPr>
                <w:noProof/>
                <w:webHidden/>
              </w:rPr>
              <w:fldChar w:fldCharType="separate"/>
            </w:r>
            <w:r>
              <w:rPr>
                <w:noProof/>
                <w:webHidden/>
              </w:rPr>
              <w:t>6</w:t>
            </w:r>
            <w:r>
              <w:rPr>
                <w:noProof/>
                <w:webHidden/>
              </w:rPr>
              <w:fldChar w:fldCharType="end"/>
            </w:r>
          </w:hyperlink>
        </w:p>
        <w:p w14:paraId="7D4192B1" w14:textId="28E19AB2"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090" w:history="1">
            <w:r w:rsidRPr="00D50168">
              <w:rPr>
                <w:rStyle w:val="Lienhypertexte"/>
                <w:b/>
                <w:caps/>
                <w:noProof/>
              </w:rPr>
              <w:t>ARTICLE 4 :</w:t>
            </w:r>
            <w:r>
              <w:rPr>
                <w:rFonts w:asciiTheme="minorHAnsi" w:eastAsiaTheme="minorEastAsia" w:hAnsiTheme="minorHAnsi" w:cstheme="minorBidi"/>
                <w:noProof/>
                <w:sz w:val="22"/>
                <w:szCs w:val="22"/>
              </w:rPr>
              <w:tab/>
            </w:r>
            <w:r w:rsidRPr="00D50168">
              <w:rPr>
                <w:rStyle w:val="Lienhypertexte"/>
                <w:b/>
                <w:caps/>
                <w:noProof/>
              </w:rPr>
              <w:t>Dispositions financiÈres</w:t>
            </w:r>
            <w:r>
              <w:rPr>
                <w:noProof/>
                <w:webHidden/>
              </w:rPr>
              <w:tab/>
            </w:r>
            <w:r>
              <w:rPr>
                <w:noProof/>
                <w:webHidden/>
              </w:rPr>
              <w:fldChar w:fldCharType="begin"/>
            </w:r>
            <w:r>
              <w:rPr>
                <w:noProof/>
                <w:webHidden/>
              </w:rPr>
              <w:instrText xml:space="preserve"> PAGEREF _Toc209166090 \h </w:instrText>
            </w:r>
            <w:r>
              <w:rPr>
                <w:noProof/>
                <w:webHidden/>
              </w:rPr>
            </w:r>
            <w:r>
              <w:rPr>
                <w:noProof/>
                <w:webHidden/>
              </w:rPr>
              <w:fldChar w:fldCharType="separate"/>
            </w:r>
            <w:r>
              <w:rPr>
                <w:noProof/>
                <w:webHidden/>
              </w:rPr>
              <w:t>6</w:t>
            </w:r>
            <w:r>
              <w:rPr>
                <w:noProof/>
                <w:webHidden/>
              </w:rPr>
              <w:fldChar w:fldCharType="end"/>
            </w:r>
          </w:hyperlink>
        </w:p>
        <w:p w14:paraId="57A59BBE" w14:textId="7D642403" w:rsidR="0051466C" w:rsidRDefault="0051466C">
          <w:pPr>
            <w:pStyle w:val="TM2"/>
            <w:rPr>
              <w:noProof/>
            </w:rPr>
          </w:pPr>
          <w:hyperlink w:anchor="_Toc209166091" w:history="1">
            <w:r w:rsidRPr="00D50168">
              <w:rPr>
                <w:rStyle w:val="Lienhypertexte"/>
                <w:noProof/>
              </w:rPr>
              <w:t>Montant du contrat</w:t>
            </w:r>
            <w:r>
              <w:rPr>
                <w:noProof/>
                <w:webHidden/>
              </w:rPr>
              <w:tab/>
            </w:r>
            <w:r>
              <w:rPr>
                <w:noProof/>
                <w:webHidden/>
              </w:rPr>
              <w:fldChar w:fldCharType="begin"/>
            </w:r>
            <w:r>
              <w:rPr>
                <w:noProof/>
                <w:webHidden/>
              </w:rPr>
              <w:instrText xml:space="preserve"> PAGEREF _Toc209166091 \h </w:instrText>
            </w:r>
            <w:r>
              <w:rPr>
                <w:noProof/>
                <w:webHidden/>
              </w:rPr>
            </w:r>
            <w:r>
              <w:rPr>
                <w:noProof/>
                <w:webHidden/>
              </w:rPr>
              <w:fldChar w:fldCharType="separate"/>
            </w:r>
            <w:r>
              <w:rPr>
                <w:noProof/>
                <w:webHidden/>
              </w:rPr>
              <w:t>6</w:t>
            </w:r>
            <w:r>
              <w:rPr>
                <w:noProof/>
                <w:webHidden/>
              </w:rPr>
              <w:fldChar w:fldCharType="end"/>
            </w:r>
          </w:hyperlink>
        </w:p>
        <w:p w14:paraId="0754A337" w14:textId="342C5B7D" w:rsidR="0051466C" w:rsidRDefault="0051466C">
          <w:pPr>
            <w:pStyle w:val="TM2"/>
            <w:rPr>
              <w:noProof/>
            </w:rPr>
          </w:pPr>
          <w:hyperlink w:anchor="_Toc209166092" w:history="1">
            <w:r w:rsidRPr="00D50168">
              <w:rPr>
                <w:rStyle w:val="Lienhypertexte"/>
                <w:noProof/>
              </w:rPr>
              <w:t>Forme des prix</w:t>
            </w:r>
            <w:r>
              <w:rPr>
                <w:noProof/>
                <w:webHidden/>
              </w:rPr>
              <w:tab/>
            </w:r>
            <w:r>
              <w:rPr>
                <w:noProof/>
                <w:webHidden/>
              </w:rPr>
              <w:fldChar w:fldCharType="begin"/>
            </w:r>
            <w:r>
              <w:rPr>
                <w:noProof/>
                <w:webHidden/>
              </w:rPr>
              <w:instrText xml:space="preserve"> PAGEREF _Toc209166092 \h </w:instrText>
            </w:r>
            <w:r>
              <w:rPr>
                <w:noProof/>
                <w:webHidden/>
              </w:rPr>
            </w:r>
            <w:r>
              <w:rPr>
                <w:noProof/>
                <w:webHidden/>
              </w:rPr>
              <w:fldChar w:fldCharType="separate"/>
            </w:r>
            <w:r>
              <w:rPr>
                <w:noProof/>
                <w:webHidden/>
              </w:rPr>
              <w:t>6</w:t>
            </w:r>
            <w:r>
              <w:rPr>
                <w:noProof/>
                <w:webHidden/>
              </w:rPr>
              <w:fldChar w:fldCharType="end"/>
            </w:r>
          </w:hyperlink>
        </w:p>
        <w:p w14:paraId="55062AA1" w14:textId="594AB984" w:rsidR="0051466C" w:rsidRDefault="0051466C">
          <w:pPr>
            <w:pStyle w:val="TM2"/>
            <w:rPr>
              <w:noProof/>
            </w:rPr>
          </w:pPr>
          <w:hyperlink w:anchor="_Toc209166093" w:history="1">
            <w:r w:rsidRPr="00D50168">
              <w:rPr>
                <w:rStyle w:val="Lienhypertexte"/>
                <w:noProof/>
              </w:rPr>
              <w:t>Avance</w:t>
            </w:r>
            <w:r>
              <w:rPr>
                <w:noProof/>
                <w:webHidden/>
              </w:rPr>
              <w:tab/>
            </w:r>
            <w:r>
              <w:rPr>
                <w:noProof/>
                <w:webHidden/>
              </w:rPr>
              <w:fldChar w:fldCharType="begin"/>
            </w:r>
            <w:r>
              <w:rPr>
                <w:noProof/>
                <w:webHidden/>
              </w:rPr>
              <w:instrText xml:space="preserve"> PAGEREF _Toc209166093 \h </w:instrText>
            </w:r>
            <w:r>
              <w:rPr>
                <w:noProof/>
                <w:webHidden/>
              </w:rPr>
            </w:r>
            <w:r>
              <w:rPr>
                <w:noProof/>
                <w:webHidden/>
              </w:rPr>
              <w:fldChar w:fldCharType="separate"/>
            </w:r>
            <w:r>
              <w:rPr>
                <w:noProof/>
                <w:webHidden/>
              </w:rPr>
              <w:t>6</w:t>
            </w:r>
            <w:r>
              <w:rPr>
                <w:noProof/>
                <w:webHidden/>
              </w:rPr>
              <w:fldChar w:fldCharType="end"/>
            </w:r>
          </w:hyperlink>
        </w:p>
        <w:p w14:paraId="689E3E6C" w14:textId="654C0A27" w:rsidR="0051466C" w:rsidRDefault="0051466C">
          <w:pPr>
            <w:pStyle w:val="TM2"/>
            <w:rPr>
              <w:noProof/>
            </w:rPr>
          </w:pPr>
          <w:hyperlink w:anchor="_Toc209166094" w:history="1">
            <w:r w:rsidRPr="00D50168">
              <w:rPr>
                <w:rStyle w:val="Lienhypertexte"/>
                <w:noProof/>
              </w:rPr>
              <w:t>Modalités de paiement</w:t>
            </w:r>
            <w:r>
              <w:rPr>
                <w:noProof/>
                <w:webHidden/>
              </w:rPr>
              <w:tab/>
            </w:r>
            <w:r>
              <w:rPr>
                <w:noProof/>
                <w:webHidden/>
              </w:rPr>
              <w:fldChar w:fldCharType="begin"/>
            </w:r>
            <w:r>
              <w:rPr>
                <w:noProof/>
                <w:webHidden/>
              </w:rPr>
              <w:instrText xml:space="preserve"> PAGEREF _Toc209166094 \h </w:instrText>
            </w:r>
            <w:r>
              <w:rPr>
                <w:noProof/>
                <w:webHidden/>
              </w:rPr>
            </w:r>
            <w:r>
              <w:rPr>
                <w:noProof/>
                <w:webHidden/>
              </w:rPr>
              <w:fldChar w:fldCharType="separate"/>
            </w:r>
            <w:r>
              <w:rPr>
                <w:noProof/>
                <w:webHidden/>
              </w:rPr>
              <w:t>6</w:t>
            </w:r>
            <w:r>
              <w:rPr>
                <w:noProof/>
                <w:webHidden/>
              </w:rPr>
              <w:fldChar w:fldCharType="end"/>
            </w:r>
          </w:hyperlink>
        </w:p>
        <w:p w14:paraId="19CDB092" w14:textId="4FBF29B7" w:rsidR="0051466C" w:rsidRDefault="0051466C">
          <w:pPr>
            <w:pStyle w:val="TM2"/>
            <w:rPr>
              <w:noProof/>
            </w:rPr>
          </w:pPr>
          <w:hyperlink w:anchor="_Toc209166095" w:history="1">
            <w:r w:rsidRPr="00D50168">
              <w:rPr>
                <w:rStyle w:val="Lienhypertexte"/>
                <w:noProof/>
              </w:rPr>
              <w:t>Délais de paiement et intérêts moratoires</w:t>
            </w:r>
            <w:r>
              <w:rPr>
                <w:noProof/>
                <w:webHidden/>
              </w:rPr>
              <w:tab/>
            </w:r>
            <w:r>
              <w:rPr>
                <w:noProof/>
                <w:webHidden/>
              </w:rPr>
              <w:fldChar w:fldCharType="begin"/>
            </w:r>
            <w:r>
              <w:rPr>
                <w:noProof/>
                <w:webHidden/>
              </w:rPr>
              <w:instrText xml:space="preserve"> PAGEREF _Toc209166095 \h </w:instrText>
            </w:r>
            <w:r>
              <w:rPr>
                <w:noProof/>
                <w:webHidden/>
              </w:rPr>
            </w:r>
            <w:r>
              <w:rPr>
                <w:noProof/>
                <w:webHidden/>
              </w:rPr>
              <w:fldChar w:fldCharType="separate"/>
            </w:r>
            <w:r>
              <w:rPr>
                <w:noProof/>
                <w:webHidden/>
              </w:rPr>
              <w:t>7</w:t>
            </w:r>
            <w:r>
              <w:rPr>
                <w:noProof/>
                <w:webHidden/>
              </w:rPr>
              <w:fldChar w:fldCharType="end"/>
            </w:r>
          </w:hyperlink>
        </w:p>
        <w:p w14:paraId="02FB83C5" w14:textId="61C3A6DA" w:rsidR="0051466C" w:rsidRDefault="0051466C">
          <w:pPr>
            <w:pStyle w:val="TM2"/>
            <w:rPr>
              <w:noProof/>
            </w:rPr>
          </w:pPr>
          <w:hyperlink w:anchor="_Toc209166096" w:history="1">
            <w:r w:rsidRPr="00D50168">
              <w:rPr>
                <w:rStyle w:val="Lienhypertexte"/>
                <w:noProof/>
              </w:rPr>
              <w:t>Présentation des demandes de paiement</w:t>
            </w:r>
            <w:r>
              <w:rPr>
                <w:noProof/>
                <w:webHidden/>
              </w:rPr>
              <w:tab/>
            </w:r>
            <w:r>
              <w:rPr>
                <w:noProof/>
                <w:webHidden/>
              </w:rPr>
              <w:fldChar w:fldCharType="begin"/>
            </w:r>
            <w:r>
              <w:rPr>
                <w:noProof/>
                <w:webHidden/>
              </w:rPr>
              <w:instrText xml:space="preserve"> PAGEREF _Toc209166096 \h </w:instrText>
            </w:r>
            <w:r>
              <w:rPr>
                <w:noProof/>
                <w:webHidden/>
              </w:rPr>
            </w:r>
            <w:r>
              <w:rPr>
                <w:noProof/>
                <w:webHidden/>
              </w:rPr>
              <w:fldChar w:fldCharType="separate"/>
            </w:r>
            <w:r>
              <w:rPr>
                <w:noProof/>
                <w:webHidden/>
              </w:rPr>
              <w:t>7</w:t>
            </w:r>
            <w:r>
              <w:rPr>
                <w:noProof/>
                <w:webHidden/>
              </w:rPr>
              <w:fldChar w:fldCharType="end"/>
            </w:r>
          </w:hyperlink>
        </w:p>
        <w:p w14:paraId="05FACEEC" w14:textId="6EAC08FD" w:rsidR="0051466C" w:rsidRDefault="0051466C">
          <w:pPr>
            <w:pStyle w:val="TM2"/>
            <w:rPr>
              <w:noProof/>
            </w:rPr>
          </w:pPr>
          <w:hyperlink w:anchor="_Toc209166097" w:history="1">
            <w:r w:rsidRPr="00D50168">
              <w:rPr>
                <w:rStyle w:val="Lienhypertexte"/>
                <w:noProof/>
              </w:rPr>
              <w:t>Virement bancaire</w:t>
            </w:r>
            <w:r>
              <w:rPr>
                <w:noProof/>
                <w:webHidden/>
              </w:rPr>
              <w:tab/>
            </w:r>
            <w:r>
              <w:rPr>
                <w:noProof/>
                <w:webHidden/>
              </w:rPr>
              <w:fldChar w:fldCharType="begin"/>
            </w:r>
            <w:r>
              <w:rPr>
                <w:noProof/>
                <w:webHidden/>
              </w:rPr>
              <w:instrText xml:space="preserve"> PAGEREF _Toc209166097 \h </w:instrText>
            </w:r>
            <w:r>
              <w:rPr>
                <w:noProof/>
                <w:webHidden/>
              </w:rPr>
            </w:r>
            <w:r>
              <w:rPr>
                <w:noProof/>
                <w:webHidden/>
              </w:rPr>
              <w:fldChar w:fldCharType="separate"/>
            </w:r>
            <w:r>
              <w:rPr>
                <w:noProof/>
                <w:webHidden/>
              </w:rPr>
              <w:t>8</w:t>
            </w:r>
            <w:r>
              <w:rPr>
                <w:noProof/>
                <w:webHidden/>
              </w:rPr>
              <w:fldChar w:fldCharType="end"/>
            </w:r>
          </w:hyperlink>
        </w:p>
        <w:p w14:paraId="01E0E99D" w14:textId="0AB80D3A" w:rsidR="0051466C" w:rsidRDefault="0051466C">
          <w:pPr>
            <w:pStyle w:val="TM2"/>
            <w:rPr>
              <w:noProof/>
            </w:rPr>
          </w:pPr>
          <w:hyperlink w:anchor="_Toc209166098" w:history="1">
            <w:r w:rsidRPr="00D50168">
              <w:rPr>
                <w:rStyle w:val="Lienhypertexte"/>
                <w:noProof/>
              </w:rPr>
              <w:t>Taxe sur la valeur ajoutée</w:t>
            </w:r>
            <w:r>
              <w:rPr>
                <w:noProof/>
                <w:webHidden/>
              </w:rPr>
              <w:tab/>
            </w:r>
            <w:r>
              <w:rPr>
                <w:noProof/>
                <w:webHidden/>
              </w:rPr>
              <w:fldChar w:fldCharType="begin"/>
            </w:r>
            <w:r>
              <w:rPr>
                <w:noProof/>
                <w:webHidden/>
              </w:rPr>
              <w:instrText xml:space="preserve"> PAGEREF _Toc209166098 \h </w:instrText>
            </w:r>
            <w:r>
              <w:rPr>
                <w:noProof/>
                <w:webHidden/>
              </w:rPr>
            </w:r>
            <w:r>
              <w:rPr>
                <w:noProof/>
                <w:webHidden/>
              </w:rPr>
              <w:fldChar w:fldCharType="separate"/>
            </w:r>
            <w:r>
              <w:rPr>
                <w:noProof/>
                <w:webHidden/>
              </w:rPr>
              <w:t>8</w:t>
            </w:r>
            <w:r>
              <w:rPr>
                <w:noProof/>
                <w:webHidden/>
              </w:rPr>
              <w:fldChar w:fldCharType="end"/>
            </w:r>
          </w:hyperlink>
        </w:p>
        <w:p w14:paraId="2C6EE725" w14:textId="2A4E0B48" w:rsidR="0051466C" w:rsidRDefault="0051466C">
          <w:pPr>
            <w:pStyle w:val="TM2"/>
            <w:rPr>
              <w:noProof/>
            </w:rPr>
          </w:pPr>
          <w:hyperlink w:anchor="_Toc209166099" w:history="1">
            <w:r w:rsidRPr="00D50168">
              <w:rPr>
                <w:rStyle w:val="Lienhypertexte"/>
                <w:noProof/>
              </w:rPr>
              <w:t>Impôts et taxes</w:t>
            </w:r>
            <w:r>
              <w:rPr>
                <w:noProof/>
                <w:webHidden/>
              </w:rPr>
              <w:tab/>
            </w:r>
            <w:r>
              <w:rPr>
                <w:noProof/>
                <w:webHidden/>
              </w:rPr>
              <w:fldChar w:fldCharType="begin"/>
            </w:r>
            <w:r>
              <w:rPr>
                <w:noProof/>
                <w:webHidden/>
              </w:rPr>
              <w:instrText xml:space="preserve"> PAGEREF _Toc209166099 \h </w:instrText>
            </w:r>
            <w:r>
              <w:rPr>
                <w:noProof/>
                <w:webHidden/>
              </w:rPr>
            </w:r>
            <w:r>
              <w:rPr>
                <w:noProof/>
                <w:webHidden/>
              </w:rPr>
              <w:fldChar w:fldCharType="separate"/>
            </w:r>
            <w:r>
              <w:rPr>
                <w:noProof/>
                <w:webHidden/>
              </w:rPr>
              <w:t>8</w:t>
            </w:r>
            <w:r>
              <w:rPr>
                <w:noProof/>
                <w:webHidden/>
              </w:rPr>
              <w:fldChar w:fldCharType="end"/>
            </w:r>
          </w:hyperlink>
        </w:p>
        <w:p w14:paraId="35A64D17" w14:textId="5F04A339"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00" w:history="1">
            <w:r w:rsidRPr="00D50168">
              <w:rPr>
                <w:rStyle w:val="Lienhypertexte"/>
                <w:b/>
                <w:caps/>
                <w:noProof/>
              </w:rPr>
              <w:t>ARTICLE 5 :</w:t>
            </w:r>
            <w:r>
              <w:rPr>
                <w:rFonts w:asciiTheme="minorHAnsi" w:eastAsiaTheme="minorEastAsia" w:hAnsiTheme="minorHAnsi" w:cstheme="minorBidi"/>
                <w:noProof/>
                <w:sz w:val="22"/>
                <w:szCs w:val="22"/>
              </w:rPr>
              <w:tab/>
            </w:r>
            <w:r w:rsidRPr="00D50168">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_Toc209166100 \h </w:instrText>
            </w:r>
            <w:r>
              <w:rPr>
                <w:noProof/>
                <w:webHidden/>
              </w:rPr>
            </w:r>
            <w:r>
              <w:rPr>
                <w:noProof/>
                <w:webHidden/>
              </w:rPr>
              <w:fldChar w:fldCharType="separate"/>
            </w:r>
            <w:r>
              <w:rPr>
                <w:noProof/>
                <w:webHidden/>
              </w:rPr>
              <w:t>8</w:t>
            </w:r>
            <w:r>
              <w:rPr>
                <w:noProof/>
                <w:webHidden/>
              </w:rPr>
              <w:fldChar w:fldCharType="end"/>
            </w:r>
          </w:hyperlink>
        </w:p>
        <w:p w14:paraId="47E83C5A" w14:textId="01937060" w:rsidR="0051466C" w:rsidRDefault="0051466C">
          <w:pPr>
            <w:pStyle w:val="TM2"/>
            <w:rPr>
              <w:noProof/>
            </w:rPr>
          </w:pPr>
          <w:hyperlink w:anchor="_Toc209166101" w:history="1">
            <w:r w:rsidRPr="00D50168">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_Toc209166101 \h </w:instrText>
            </w:r>
            <w:r>
              <w:rPr>
                <w:noProof/>
                <w:webHidden/>
              </w:rPr>
            </w:r>
            <w:r>
              <w:rPr>
                <w:noProof/>
                <w:webHidden/>
              </w:rPr>
              <w:fldChar w:fldCharType="separate"/>
            </w:r>
            <w:r>
              <w:rPr>
                <w:noProof/>
                <w:webHidden/>
              </w:rPr>
              <w:t>8</w:t>
            </w:r>
            <w:r>
              <w:rPr>
                <w:noProof/>
                <w:webHidden/>
              </w:rPr>
              <w:fldChar w:fldCharType="end"/>
            </w:r>
          </w:hyperlink>
        </w:p>
        <w:p w14:paraId="33603019" w14:textId="0BF9549A" w:rsidR="0051466C" w:rsidRDefault="0051466C">
          <w:pPr>
            <w:pStyle w:val="TM2"/>
            <w:rPr>
              <w:noProof/>
            </w:rPr>
          </w:pPr>
          <w:hyperlink w:anchor="_Toc209166102" w:history="1">
            <w:r w:rsidRPr="00D50168">
              <w:rPr>
                <w:rStyle w:val="Lienhypertexte"/>
                <w:rFonts w:cstheme="minorHAnsi"/>
                <w:noProof/>
              </w:rPr>
              <w:t>Admission des prestations</w:t>
            </w:r>
            <w:r>
              <w:rPr>
                <w:noProof/>
                <w:webHidden/>
              </w:rPr>
              <w:tab/>
            </w:r>
            <w:r>
              <w:rPr>
                <w:noProof/>
                <w:webHidden/>
              </w:rPr>
              <w:fldChar w:fldCharType="begin"/>
            </w:r>
            <w:r>
              <w:rPr>
                <w:noProof/>
                <w:webHidden/>
              </w:rPr>
              <w:instrText xml:space="preserve"> PAGEREF _Toc209166102 \h </w:instrText>
            </w:r>
            <w:r>
              <w:rPr>
                <w:noProof/>
                <w:webHidden/>
              </w:rPr>
            </w:r>
            <w:r>
              <w:rPr>
                <w:noProof/>
                <w:webHidden/>
              </w:rPr>
              <w:fldChar w:fldCharType="separate"/>
            </w:r>
            <w:r>
              <w:rPr>
                <w:noProof/>
                <w:webHidden/>
              </w:rPr>
              <w:t>9</w:t>
            </w:r>
            <w:r>
              <w:rPr>
                <w:noProof/>
                <w:webHidden/>
              </w:rPr>
              <w:fldChar w:fldCharType="end"/>
            </w:r>
          </w:hyperlink>
        </w:p>
        <w:p w14:paraId="0C21FC09" w14:textId="227967E1"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03" w:history="1">
            <w:r w:rsidRPr="00D50168">
              <w:rPr>
                <w:rStyle w:val="Lienhypertexte"/>
                <w:b/>
                <w:caps/>
                <w:noProof/>
              </w:rPr>
              <w:t>ARTICLE 6 :</w:t>
            </w:r>
            <w:r>
              <w:rPr>
                <w:rFonts w:asciiTheme="minorHAnsi" w:eastAsiaTheme="minorEastAsia" w:hAnsiTheme="minorHAnsi" w:cstheme="minorBidi"/>
                <w:noProof/>
                <w:sz w:val="22"/>
                <w:szCs w:val="22"/>
              </w:rPr>
              <w:tab/>
            </w:r>
            <w:r w:rsidRPr="00D50168">
              <w:rPr>
                <w:rStyle w:val="Lienhypertexte"/>
                <w:b/>
                <w:caps/>
                <w:noProof/>
              </w:rPr>
              <w:t>ModalitÉs spÉcifiques d’exécution</w:t>
            </w:r>
            <w:r>
              <w:rPr>
                <w:noProof/>
                <w:webHidden/>
              </w:rPr>
              <w:tab/>
            </w:r>
            <w:r>
              <w:rPr>
                <w:noProof/>
                <w:webHidden/>
              </w:rPr>
              <w:fldChar w:fldCharType="begin"/>
            </w:r>
            <w:r>
              <w:rPr>
                <w:noProof/>
                <w:webHidden/>
              </w:rPr>
              <w:instrText xml:space="preserve"> PAGEREF _Toc209166103 \h </w:instrText>
            </w:r>
            <w:r>
              <w:rPr>
                <w:noProof/>
                <w:webHidden/>
              </w:rPr>
            </w:r>
            <w:r>
              <w:rPr>
                <w:noProof/>
                <w:webHidden/>
              </w:rPr>
              <w:fldChar w:fldCharType="separate"/>
            </w:r>
            <w:r>
              <w:rPr>
                <w:noProof/>
                <w:webHidden/>
              </w:rPr>
              <w:t>9</w:t>
            </w:r>
            <w:r>
              <w:rPr>
                <w:noProof/>
                <w:webHidden/>
              </w:rPr>
              <w:fldChar w:fldCharType="end"/>
            </w:r>
          </w:hyperlink>
        </w:p>
        <w:p w14:paraId="0ECEADA7" w14:textId="5FF98B6F" w:rsidR="0051466C" w:rsidRDefault="0051466C">
          <w:pPr>
            <w:pStyle w:val="TM2"/>
            <w:rPr>
              <w:noProof/>
            </w:rPr>
          </w:pPr>
          <w:hyperlink w:anchor="_Toc209166104" w:history="1">
            <w:r w:rsidRPr="00D50168">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_Toc209166104 \h </w:instrText>
            </w:r>
            <w:r>
              <w:rPr>
                <w:noProof/>
                <w:webHidden/>
              </w:rPr>
            </w:r>
            <w:r>
              <w:rPr>
                <w:noProof/>
                <w:webHidden/>
              </w:rPr>
              <w:fldChar w:fldCharType="separate"/>
            </w:r>
            <w:r>
              <w:rPr>
                <w:noProof/>
                <w:webHidden/>
              </w:rPr>
              <w:t>9</w:t>
            </w:r>
            <w:r>
              <w:rPr>
                <w:noProof/>
                <w:webHidden/>
              </w:rPr>
              <w:fldChar w:fldCharType="end"/>
            </w:r>
          </w:hyperlink>
        </w:p>
        <w:p w14:paraId="29E8A4FA" w14:textId="599966E0" w:rsidR="0051466C" w:rsidRDefault="0051466C">
          <w:pPr>
            <w:pStyle w:val="TM2"/>
            <w:rPr>
              <w:noProof/>
            </w:rPr>
          </w:pPr>
          <w:hyperlink w:anchor="_Toc209166105" w:history="1">
            <w:r w:rsidRPr="00D50168">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_Toc209166105 \h </w:instrText>
            </w:r>
            <w:r>
              <w:rPr>
                <w:noProof/>
                <w:webHidden/>
              </w:rPr>
            </w:r>
            <w:r>
              <w:rPr>
                <w:noProof/>
                <w:webHidden/>
              </w:rPr>
              <w:fldChar w:fldCharType="separate"/>
            </w:r>
            <w:r>
              <w:rPr>
                <w:noProof/>
                <w:webHidden/>
              </w:rPr>
              <w:t>9</w:t>
            </w:r>
            <w:r>
              <w:rPr>
                <w:noProof/>
                <w:webHidden/>
              </w:rPr>
              <w:fldChar w:fldCharType="end"/>
            </w:r>
          </w:hyperlink>
        </w:p>
        <w:p w14:paraId="5D0DE555" w14:textId="35EE6EA0" w:rsidR="0051466C" w:rsidRDefault="0051466C">
          <w:pPr>
            <w:pStyle w:val="TM2"/>
            <w:rPr>
              <w:noProof/>
            </w:rPr>
          </w:pPr>
          <w:hyperlink w:anchor="_Toc209166106" w:history="1">
            <w:r w:rsidRPr="00D50168">
              <w:rPr>
                <w:rStyle w:val="Lienhypertexte"/>
                <w:rFonts w:cstheme="minorHAnsi"/>
                <w:noProof/>
              </w:rPr>
              <w:t>Lieu d’exécution</w:t>
            </w:r>
            <w:r>
              <w:rPr>
                <w:noProof/>
                <w:webHidden/>
              </w:rPr>
              <w:tab/>
            </w:r>
            <w:r>
              <w:rPr>
                <w:noProof/>
                <w:webHidden/>
              </w:rPr>
              <w:fldChar w:fldCharType="begin"/>
            </w:r>
            <w:r>
              <w:rPr>
                <w:noProof/>
                <w:webHidden/>
              </w:rPr>
              <w:instrText xml:space="preserve"> PAGEREF _Toc209166106 \h </w:instrText>
            </w:r>
            <w:r>
              <w:rPr>
                <w:noProof/>
                <w:webHidden/>
              </w:rPr>
            </w:r>
            <w:r>
              <w:rPr>
                <w:noProof/>
                <w:webHidden/>
              </w:rPr>
              <w:fldChar w:fldCharType="separate"/>
            </w:r>
            <w:r>
              <w:rPr>
                <w:noProof/>
                <w:webHidden/>
              </w:rPr>
              <w:t>9</w:t>
            </w:r>
            <w:r>
              <w:rPr>
                <w:noProof/>
                <w:webHidden/>
              </w:rPr>
              <w:fldChar w:fldCharType="end"/>
            </w:r>
          </w:hyperlink>
        </w:p>
        <w:p w14:paraId="7923D7E6" w14:textId="60195C84" w:rsidR="0051466C" w:rsidRDefault="0051466C">
          <w:pPr>
            <w:pStyle w:val="TM2"/>
            <w:rPr>
              <w:noProof/>
            </w:rPr>
          </w:pPr>
          <w:hyperlink w:anchor="_Toc209166107" w:history="1">
            <w:r w:rsidRPr="00D50168">
              <w:rPr>
                <w:rStyle w:val="Lienhypertexte"/>
                <w:rFonts w:cstheme="minorHAnsi"/>
                <w:noProof/>
              </w:rPr>
              <w:t>Langue du contrat</w:t>
            </w:r>
            <w:r>
              <w:rPr>
                <w:noProof/>
                <w:webHidden/>
              </w:rPr>
              <w:tab/>
            </w:r>
            <w:r>
              <w:rPr>
                <w:noProof/>
                <w:webHidden/>
              </w:rPr>
              <w:fldChar w:fldCharType="begin"/>
            </w:r>
            <w:r>
              <w:rPr>
                <w:noProof/>
                <w:webHidden/>
              </w:rPr>
              <w:instrText xml:space="preserve"> PAGEREF _Toc209166107 \h </w:instrText>
            </w:r>
            <w:r>
              <w:rPr>
                <w:noProof/>
                <w:webHidden/>
              </w:rPr>
            </w:r>
            <w:r>
              <w:rPr>
                <w:noProof/>
                <w:webHidden/>
              </w:rPr>
              <w:fldChar w:fldCharType="separate"/>
            </w:r>
            <w:r>
              <w:rPr>
                <w:noProof/>
                <w:webHidden/>
              </w:rPr>
              <w:t>9</w:t>
            </w:r>
            <w:r>
              <w:rPr>
                <w:noProof/>
                <w:webHidden/>
              </w:rPr>
              <w:fldChar w:fldCharType="end"/>
            </w:r>
          </w:hyperlink>
        </w:p>
        <w:p w14:paraId="6F1E9394" w14:textId="225E5441" w:rsidR="0051466C" w:rsidRDefault="0051466C">
          <w:pPr>
            <w:pStyle w:val="TM2"/>
            <w:rPr>
              <w:noProof/>
            </w:rPr>
          </w:pPr>
          <w:hyperlink w:anchor="_Toc209166108" w:history="1">
            <w:r w:rsidRPr="00D50168">
              <w:rPr>
                <w:rStyle w:val="Lienhypertexte"/>
                <w:rFonts w:cstheme="minorHAnsi"/>
                <w:noProof/>
              </w:rPr>
              <w:t xml:space="preserve">Engagement du </w:t>
            </w:r>
            <w:r w:rsidRPr="00D50168">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_Toc209166108 \h </w:instrText>
            </w:r>
            <w:r>
              <w:rPr>
                <w:noProof/>
                <w:webHidden/>
              </w:rPr>
            </w:r>
            <w:r>
              <w:rPr>
                <w:noProof/>
                <w:webHidden/>
              </w:rPr>
              <w:fldChar w:fldCharType="separate"/>
            </w:r>
            <w:r>
              <w:rPr>
                <w:noProof/>
                <w:webHidden/>
              </w:rPr>
              <w:t>9</w:t>
            </w:r>
            <w:r>
              <w:rPr>
                <w:noProof/>
                <w:webHidden/>
              </w:rPr>
              <w:fldChar w:fldCharType="end"/>
            </w:r>
          </w:hyperlink>
        </w:p>
        <w:p w14:paraId="03108CE1" w14:textId="70B07B19" w:rsidR="0051466C" w:rsidRDefault="0051466C">
          <w:pPr>
            <w:pStyle w:val="TM2"/>
            <w:rPr>
              <w:noProof/>
            </w:rPr>
          </w:pPr>
          <w:hyperlink w:anchor="_Toc209166109" w:history="1">
            <w:r w:rsidRPr="00D50168">
              <w:rPr>
                <w:rStyle w:val="Lienhypertexte"/>
                <w:rFonts w:cstheme="minorHAnsi"/>
                <w:noProof/>
              </w:rPr>
              <w:t>Confidentialité</w:t>
            </w:r>
            <w:r>
              <w:rPr>
                <w:noProof/>
                <w:webHidden/>
              </w:rPr>
              <w:tab/>
            </w:r>
            <w:r>
              <w:rPr>
                <w:noProof/>
                <w:webHidden/>
              </w:rPr>
              <w:fldChar w:fldCharType="begin"/>
            </w:r>
            <w:r>
              <w:rPr>
                <w:noProof/>
                <w:webHidden/>
              </w:rPr>
              <w:instrText xml:space="preserve"> PAGEREF _Toc209166109 \h </w:instrText>
            </w:r>
            <w:r>
              <w:rPr>
                <w:noProof/>
                <w:webHidden/>
              </w:rPr>
            </w:r>
            <w:r>
              <w:rPr>
                <w:noProof/>
                <w:webHidden/>
              </w:rPr>
              <w:fldChar w:fldCharType="separate"/>
            </w:r>
            <w:r>
              <w:rPr>
                <w:noProof/>
                <w:webHidden/>
              </w:rPr>
              <w:t>10</w:t>
            </w:r>
            <w:r>
              <w:rPr>
                <w:noProof/>
                <w:webHidden/>
              </w:rPr>
              <w:fldChar w:fldCharType="end"/>
            </w:r>
          </w:hyperlink>
        </w:p>
        <w:p w14:paraId="2CF94DCF" w14:textId="2D7244A5" w:rsidR="0051466C" w:rsidRDefault="0051466C">
          <w:pPr>
            <w:pStyle w:val="TM2"/>
            <w:rPr>
              <w:noProof/>
            </w:rPr>
          </w:pPr>
          <w:hyperlink w:anchor="_Toc209166110" w:history="1">
            <w:r w:rsidRPr="00D50168">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_Toc209166110 \h </w:instrText>
            </w:r>
            <w:r>
              <w:rPr>
                <w:noProof/>
                <w:webHidden/>
              </w:rPr>
            </w:r>
            <w:r>
              <w:rPr>
                <w:noProof/>
                <w:webHidden/>
              </w:rPr>
              <w:fldChar w:fldCharType="separate"/>
            </w:r>
            <w:r>
              <w:rPr>
                <w:noProof/>
                <w:webHidden/>
              </w:rPr>
              <w:t>10</w:t>
            </w:r>
            <w:r>
              <w:rPr>
                <w:noProof/>
                <w:webHidden/>
              </w:rPr>
              <w:fldChar w:fldCharType="end"/>
            </w:r>
          </w:hyperlink>
        </w:p>
        <w:p w14:paraId="732ACF45" w14:textId="206AA54A" w:rsidR="0051466C" w:rsidRDefault="0051466C">
          <w:pPr>
            <w:pStyle w:val="TM2"/>
            <w:rPr>
              <w:noProof/>
            </w:rPr>
          </w:pPr>
          <w:hyperlink w:anchor="_Toc209166111" w:history="1">
            <w:r w:rsidRPr="00D50168">
              <w:rPr>
                <w:rStyle w:val="Lienhypertexte"/>
                <w:rFonts w:cstheme="minorHAnsi"/>
                <w:noProof/>
              </w:rPr>
              <w:t>Assurance</w:t>
            </w:r>
            <w:r>
              <w:rPr>
                <w:noProof/>
                <w:webHidden/>
              </w:rPr>
              <w:tab/>
            </w:r>
            <w:r>
              <w:rPr>
                <w:noProof/>
                <w:webHidden/>
              </w:rPr>
              <w:fldChar w:fldCharType="begin"/>
            </w:r>
            <w:r>
              <w:rPr>
                <w:noProof/>
                <w:webHidden/>
              </w:rPr>
              <w:instrText xml:space="preserve"> PAGEREF _Toc209166111 \h </w:instrText>
            </w:r>
            <w:r>
              <w:rPr>
                <w:noProof/>
                <w:webHidden/>
              </w:rPr>
            </w:r>
            <w:r>
              <w:rPr>
                <w:noProof/>
                <w:webHidden/>
              </w:rPr>
              <w:fldChar w:fldCharType="separate"/>
            </w:r>
            <w:r>
              <w:rPr>
                <w:noProof/>
                <w:webHidden/>
              </w:rPr>
              <w:t>10</w:t>
            </w:r>
            <w:r>
              <w:rPr>
                <w:noProof/>
                <w:webHidden/>
              </w:rPr>
              <w:fldChar w:fldCharType="end"/>
            </w:r>
          </w:hyperlink>
        </w:p>
        <w:p w14:paraId="4C5E8F70" w14:textId="6655766A" w:rsidR="0051466C" w:rsidRDefault="0051466C">
          <w:pPr>
            <w:pStyle w:val="TM2"/>
            <w:rPr>
              <w:noProof/>
            </w:rPr>
          </w:pPr>
          <w:hyperlink w:anchor="_Toc209166112" w:history="1">
            <w:r w:rsidRPr="00D50168">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_Toc209166112 \h </w:instrText>
            </w:r>
            <w:r>
              <w:rPr>
                <w:noProof/>
                <w:webHidden/>
              </w:rPr>
            </w:r>
            <w:r>
              <w:rPr>
                <w:noProof/>
                <w:webHidden/>
              </w:rPr>
              <w:fldChar w:fldCharType="separate"/>
            </w:r>
            <w:r>
              <w:rPr>
                <w:noProof/>
                <w:webHidden/>
              </w:rPr>
              <w:t>11</w:t>
            </w:r>
            <w:r>
              <w:rPr>
                <w:noProof/>
                <w:webHidden/>
              </w:rPr>
              <w:fldChar w:fldCharType="end"/>
            </w:r>
          </w:hyperlink>
        </w:p>
        <w:p w14:paraId="62B1A1D0" w14:textId="67AB28C8" w:rsidR="0051466C" w:rsidRDefault="0051466C">
          <w:pPr>
            <w:pStyle w:val="TM2"/>
            <w:rPr>
              <w:noProof/>
            </w:rPr>
          </w:pPr>
          <w:hyperlink w:anchor="_Toc209166113" w:history="1">
            <w:r w:rsidRPr="00D50168">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_Toc209166113 \h </w:instrText>
            </w:r>
            <w:r>
              <w:rPr>
                <w:noProof/>
                <w:webHidden/>
              </w:rPr>
            </w:r>
            <w:r>
              <w:rPr>
                <w:noProof/>
                <w:webHidden/>
              </w:rPr>
              <w:fldChar w:fldCharType="separate"/>
            </w:r>
            <w:r>
              <w:rPr>
                <w:noProof/>
                <w:webHidden/>
              </w:rPr>
              <w:t>11</w:t>
            </w:r>
            <w:r>
              <w:rPr>
                <w:noProof/>
                <w:webHidden/>
              </w:rPr>
              <w:fldChar w:fldCharType="end"/>
            </w:r>
          </w:hyperlink>
        </w:p>
        <w:p w14:paraId="53999881" w14:textId="338E3230"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14" w:history="1">
            <w:r w:rsidRPr="00D50168">
              <w:rPr>
                <w:rStyle w:val="Lienhypertexte"/>
                <w:b/>
                <w:caps/>
                <w:noProof/>
              </w:rPr>
              <w:t>ARTICLE 7 :</w:t>
            </w:r>
            <w:r>
              <w:rPr>
                <w:rFonts w:asciiTheme="minorHAnsi" w:eastAsiaTheme="minorEastAsia" w:hAnsiTheme="minorHAnsi" w:cstheme="minorBidi"/>
                <w:noProof/>
                <w:sz w:val="22"/>
                <w:szCs w:val="22"/>
              </w:rPr>
              <w:tab/>
            </w:r>
            <w:r w:rsidRPr="00D50168">
              <w:rPr>
                <w:rStyle w:val="Lienhypertexte"/>
                <w:b/>
                <w:caps/>
                <w:noProof/>
              </w:rPr>
              <w:t>Clause de réexamen</w:t>
            </w:r>
            <w:r>
              <w:rPr>
                <w:noProof/>
                <w:webHidden/>
              </w:rPr>
              <w:tab/>
            </w:r>
            <w:r>
              <w:rPr>
                <w:noProof/>
                <w:webHidden/>
              </w:rPr>
              <w:fldChar w:fldCharType="begin"/>
            </w:r>
            <w:r>
              <w:rPr>
                <w:noProof/>
                <w:webHidden/>
              </w:rPr>
              <w:instrText xml:space="preserve"> PAGEREF _Toc209166114 \h </w:instrText>
            </w:r>
            <w:r>
              <w:rPr>
                <w:noProof/>
                <w:webHidden/>
              </w:rPr>
            </w:r>
            <w:r>
              <w:rPr>
                <w:noProof/>
                <w:webHidden/>
              </w:rPr>
              <w:fldChar w:fldCharType="separate"/>
            </w:r>
            <w:r>
              <w:rPr>
                <w:noProof/>
                <w:webHidden/>
              </w:rPr>
              <w:t>12</w:t>
            </w:r>
            <w:r>
              <w:rPr>
                <w:noProof/>
                <w:webHidden/>
              </w:rPr>
              <w:fldChar w:fldCharType="end"/>
            </w:r>
          </w:hyperlink>
        </w:p>
        <w:p w14:paraId="467C74F0" w14:textId="3E09F0BD"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15" w:history="1">
            <w:r w:rsidRPr="00D50168">
              <w:rPr>
                <w:rStyle w:val="Lienhypertexte"/>
                <w:b/>
                <w:caps/>
                <w:noProof/>
              </w:rPr>
              <w:t>ARTICLE 8 :</w:t>
            </w:r>
            <w:r>
              <w:rPr>
                <w:rFonts w:asciiTheme="minorHAnsi" w:eastAsiaTheme="minorEastAsia" w:hAnsiTheme="minorHAnsi" w:cstheme="minorBidi"/>
                <w:noProof/>
                <w:sz w:val="22"/>
                <w:szCs w:val="22"/>
              </w:rPr>
              <w:tab/>
            </w:r>
            <w:r w:rsidRPr="00D50168">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_Toc209166115 \h </w:instrText>
            </w:r>
            <w:r>
              <w:rPr>
                <w:noProof/>
                <w:webHidden/>
              </w:rPr>
            </w:r>
            <w:r>
              <w:rPr>
                <w:noProof/>
                <w:webHidden/>
              </w:rPr>
              <w:fldChar w:fldCharType="separate"/>
            </w:r>
            <w:r>
              <w:rPr>
                <w:noProof/>
                <w:webHidden/>
              </w:rPr>
              <w:t>12</w:t>
            </w:r>
            <w:r>
              <w:rPr>
                <w:noProof/>
                <w:webHidden/>
              </w:rPr>
              <w:fldChar w:fldCharType="end"/>
            </w:r>
          </w:hyperlink>
        </w:p>
        <w:p w14:paraId="2F9F007E" w14:textId="44EE4DB2"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16" w:history="1">
            <w:r w:rsidRPr="00D50168">
              <w:rPr>
                <w:rStyle w:val="Lienhypertexte"/>
                <w:b/>
                <w:caps/>
                <w:noProof/>
              </w:rPr>
              <w:t>ARTICLE 9 :</w:t>
            </w:r>
            <w:r>
              <w:rPr>
                <w:rFonts w:asciiTheme="minorHAnsi" w:eastAsiaTheme="minorEastAsia" w:hAnsiTheme="minorHAnsi" w:cstheme="minorBidi"/>
                <w:noProof/>
                <w:sz w:val="22"/>
                <w:szCs w:val="22"/>
              </w:rPr>
              <w:tab/>
            </w:r>
            <w:r w:rsidRPr="00D50168">
              <w:rPr>
                <w:rStyle w:val="Lienhypertexte"/>
                <w:b/>
                <w:caps/>
                <w:noProof/>
              </w:rPr>
              <w:t>pÉnalitÉs</w:t>
            </w:r>
            <w:r>
              <w:rPr>
                <w:noProof/>
                <w:webHidden/>
              </w:rPr>
              <w:tab/>
            </w:r>
            <w:r>
              <w:rPr>
                <w:noProof/>
                <w:webHidden/>
              </w:rPr>
              <w:fldChar w:fldCharType="begin"/>
            </w:r>
            <w:r>
              <w:rPr>
                <w:noProof/>
                <w:webHidden/>
              </w:rPr>
              <w:instrText xml:space="preserve"> PAGEREF _Toc209166116 \h </w:instrText>
            </w:r>
            <w:r>
              <w:rPr>
                <w:noProof/>
                <w:webHidden/>
              </w:rPr>
            </w:r>
            <w:r>
              <w:rPr>
                <w:noProof/>
                <w:webHidden/>
              </w:rPr>
              <w:fldChar w:fldCharType="separate"/>
            </w:r>
            <w:r>
              <w:rPr>
                <w:noProof/>
                <w:webHidden/>
              </w:rPr>
              <w:t>12</w:t>
            </w:r>
            <w:r>
              <w:rPr>
                <w:noProof/>
                <w:webHidden/>
              </w:rPr>
              <w:fldChar w:fldCharType="end"/>
            </w:r>
          </w:hyperlink>
        </w:p>
        <w:p w14:paraId="01E2AB6F" w14:textId="7B6EAB3D" w:rsidR="0051466C" w:rsidRDefault="0051466C">
          <w:pPr>
            <w:pStyle w:val="TM2"/>
            <w:rPr>
              <w:noProof/>
            </w:rPr>
          </w:pPr>
          <w:hyperlink w:anchor="_Toc209166117" w:history="1">
            <w:r w:rsidRPr="00D50168">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_Toc209166117 \h </w:instrText>
            </w:r>
            <w:r>
              <w:rPr>
                <w:noProof/>
                <w:webHidden/>
              </w:rPr>
            </w:r>
            <w:r>
              <w:rPr>
                <w:noProof/>
                <w:webHidden/>
              </w:rPr>
              <w:fldChar w:fldCharType="separate"/>
            </w:r>
            <w:r>
              <w:rPr>
                <w:noProof/>
                <w:webHidden/>
              </w:rPr>
              <w:t>12</w:t>
            </w:r>
            <w:r>
              <w:rPr>
                <w:noProof/>
                <w:webHidden/>
              </w:rPr>
              <w:fldChar w:fldCharType="end"/>
            </w:r>
          </w:hyperlink>
        </w:p>
        <w:p w14:paraId="6FD763A4" w14:textId="3A111E8F" w:rsidR="0051466C" w:rsidRDefault="0051466C">
          <w:pPr>
            <w:pStyle w:val="TM2"/>
            <w:rPr>
              <w:noProof/>
            </w:rPr>
          </w:pPr>
          <w:hyperlink w:anchor="_Toc209166118" w:history="1">
            <w:r w:rsidRPr="00D50168">
              <w:rPr>
                <w:rStyle w:val="Lienhypertexte"/>
                <w:noProof/>
              </w:rPr>
              <w:t>Pénalités sur remise d’un livrable final</w:t>
            </w:r>
            <w:r>
              <w:rPr>
                <w:noProof/>
                <w:webHidden/>
              </w:rPr>
              <w:tab/>
            </w:r>
            <w:r>
              <w:rPr>
                <w:noProof/>
                <w:webHidden/>
              </w:rPr>
              <w:fldChar w:fldCharType="begin"/>
            </w:r>
            <w:r>
              <w:rPr>
                <w:noProof/>
                <w:webHidden/>
              </w:rPr>
              <w:instrText xml:space="preserve"> PAGEREF _Toc209166118 \h </w:instrText>
            </w:r>
            <w:r>
              <w:rPr>
                <w:noProof/>
                <w:webHidden/>
              </w:rPr>
            </w:r>
            <w:r>
              <w:rPr>
                <w:noProof/>
                <w:webHidden/>
              </w:rPr>
              <w:fldChar w:fldCharType="separate"/>
            </w:r>
            <w:r>
              <w:rPr>
                <w:noProof/>
                <w:webHidden/>
              </w:rPr>
              <w:t>12</w:t>
            </w:r>
            <w:r>
              <w:rPr>
                <w:noProof/>
                <w:webHidden/>
              </w:rPr>
              <w:fldChar w:fldCharType="end"/>
            </w:r>
          </w:hyperlink>
        </w:p>
        <w:p w14:paraId="35166BC3" w14:textId="63BE070F"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19" w:history="1">
            <w:r w:rsidRPr="00D50168">
              <w:rPr>
                <w:rStyle w:val="Lienhypertexte"/>
                <w:b/>
                <w:caps/>
                <w:noProof/>
              </w:rPr>
              <w:t>ARTICLE 10 :</w:t>
            </w:r>
            <w:r>
              <w:rPr>
                <w:rFonts w:asciiTheme="minorHAnsi" w:eastAsiaTheme="minorEastAsia" w:hAnsiTheme="minorHAnsi" w:cstheme="minorBidi"/>
                <w:noProof/>
                <w:sz w:val="22"/>
                <w:szCs w:val="22"/>
              </w:rPr>
              <w:tab/>
            </w:r>
            <w:r w:rsidRPr="00D50168">
              <w:rPr>
                <w:rStyle w:val="Lienhypertexte"/>
                <w:b/>
                <w:caps/>
                <w:noProof/>
              </w:rPr>
              <w:t>propriÉtÉ intellectuelle</w:t>
            </w:r>
            <w:r>
              <w:rPr>
                <w:noProof/>
                <w:webHidden/>
              </w:rPr>
              <w:tab/>
            </w:r>
            <w:r>
              <w:rPr>
                <w:noProof/>
                <w:webHidden/>
              </w:rPr>
              <w:fldChar w:fldCharType="begin"/>
            </w:r>
            <w:r>
              <w:rPr>
                <w:noProof/>
                <w:webHidden/>
              </w:rPr>
              <w:instrText xml:space="preserve"> PAGEREF _Toc209166119 \h </w:instrText>
            </w:r>
            <w:r>
              <w:rPr>
                <w:noProof/>
                <w:webHidden/>
              </w:rPr>
            </w:r>
            <w:r>
              <w:rPr>
                <w:noProof/>
                <w:webHidden/>
              </w:rPr>
              <w:fldChar w:fldCharType="separate"/>
            </w:r>
            <w:r>
              <w:rPr>
                <w:noProof/>
                <w:webHidden/>
              </w:rPr>
              <w:t>12</w:t>
            </w:r>
            <w:r>
              <w:rPr>
                <w:noProof/>
                <w:webHidden/>
              </w:rPr>
              <w:fldChar w:fldCharType="end"/>
            </w:r>
          </w:hyperlink>
        </w:p>
        <w:p w14:paraId="3830F8DF" w14:textId="17B76773" w:rsidR="0051466C" w:rsidRDefault="0051466C">
          <w:pPr>
            <w:pStyle w:val="TM2"/>
            <w:rPr>
              <w:noProof/>
            </w:rPr>
          </w:pPr>
          <w:hyperlink w:anchor="_Toc209166120" w:history="1">
            <w:r w:rsidRPr="00D50168">
              <w:rPr>
                <w:rStyle w:val="Lienhypertexte"/>
                <w:noProof/>
              </w:rPr>
              <w:t>Définitions</w:t>
            </w:r>
            <w:r>
              <w:rPr>
                <w:noProof/>
                <w:webHidden/>
              </w:rPr>
              <w:tab/>
            </w:r>
            <w:r>
              <w:rPr>
                <w:noProof/>
                <w:webHidden/>
              </w:rPr>
              <w:fldChar w:fldCharType="begin"/>
            </w:r>
            <w:r>
              <w:rPr>
                <w:noProof/>
                <w:webHidden/>
              </w:rPr>
              <w:instrText xml:space="preserve"> PAGEREF _Toc209166120 \h </w:instrText>
            </w:r>
            <w:r>
              <w:rPr>
                <w:noProof/>
                <w:webHidden/>
              </w:rPr>
            </w:r>
            <w:r>
              <w:rPr>
                <w:noProof/>
                <w:webHidden/>
              </w:rPr>
              <w:fldChar w:fldCharType="separate"/>
            </w:r>
            <w:r>
              <w:rPr>
                <w:noProof/>
                <w:webHidden/>
              </w:rPr>
              <w:t>12</w:t>
            </w:r>
            <w:r>
              <w:rPr>
                <w:noProof/>
                <w:webHidden/>
              </w:rPr>
              <w:fldChar w:fldCharType="end"/>
            </w:r>
          </w:hyperlink>
        </w:p>
        <w:p w14:paraId="49C86578" w14:textId="1232FDD1" w:rsidR="0051466C" w:rsidRDefault="0051466C">
          <w:pPr>
            <w:pStyle w:val="TM2"/>
            <w:rPr>
              <w:noProof/>
            </w:rPr>
          </w:pPr>
          <w:hyperlink w:anchor="_Toc209166121" w:history="1">
            <w:r w:rsidRPr="00D50168">
              <w:rPr>
                <w:rStyle w:val="Lienhypertexte"/>
                <w:noProof/>
              </w:rPr>
              <w:t>Propriété des résultats</w:t>
            </w:r>
            <w:r>
              <w:rPr>
                <w:noProof/>
                <w:webHidden/>
              </w:rPr>
              <w:tab/>
            </w:r>
            <w:r>
              <w:rPr>
                <w:noProof/>
                <w:webHidden/>
              </w:rPr>
              <w:fldChar w:fldCharType="begin"/>
            </w:r>
            <w:r>
              <w:rPr>
                <w:noProof/>
                <w:webHidden/>
              </w:rPr>
              <w:instrText xml:space="preserve"> PAGEREF _Toc209166121 \h </w:instrText>
            </w:r>
            <w:r>
              <w:rPr>
                <w:noProof/>
                <w:webHidden/>
              </w:rPr>
            </w:r>
            <w:r>
              <w:rPr>
                <w:noProof/>
                <w:webHidden/>
              </w:rPr>
              <w:fldChar w:fldCharType="separate"/>
            </w:r>
            <w:r>
              <w:rPr>
                <w:noProof/>
                <w:webHidden/>
              </w:rPr>
              <w:t>13</w:t>
            </w:r>
            <w:r>
              <w:rPr>
                <w:noProof/>
                <w:webHidden/>
              </w:rPr>
              <w:fldChar w:fldCharType="end"/>
            </w:r>
          </w:hyperlink>
        </w:p>
        <w:p w14:paraId="27E979FF" w14:textId="573566C3" w:rsidR="0051466C" w:rsidRDefault="0051466C">
          <w:pPr>
            <w:pStyle w:val="TM2"/>
            <w:rPr>
              <w:noProof/>
            </w:rPr>
          </w:pPr>
          <w:hyperlink w:anchor="_Toc209166122" w:history="1">
            <w:r w:rsidRPr="00D50168">
              <w:rPr>
                <w:rStyle w:val="Lienhypertexte"/>
                <w:noProof/>
              </w:rPr>
              <w:t>Exploitation des résultats</w:t>
            </w:r>
            <w:r>
              <w:rPr>
                <w:noProof/>
                <w:webHidden/>
              </w:rPr>
              <w:tab/>
            </w:r>
            <w:r>
              <w:rPr>
                <w:noProof/>
                <w:webHidden/>
              </w:rPr>
              <w:fldChar w:fldCharType="begin"/>
            </w:r>
            <w:r>
              <w:rPr>
                <w:noProof/>
                <w:webHidden/>
              </w:rPr>
              <w:instrText xml:space="preserve"> PAGEREF _Toc209166122 \h </w:instrText>
            </w:r>
            <w:r>
              <w:rPr>
                <w:noProof/>
                <w:webHidden/>
              </w:rPr>
            </w:r>
            <w:r>
              <w:rPr>
                <w:noProof/>
                <w:webHidden/>
              </w:rPr>
              <w:fldChar w:fldCharType="separate"/>
            </w:r>
            <w:r>
              <w:rPr>
                <w:noProof/>
                <w:webHidden/>
              </w:rPr>
              <w:t>13</w:t>
            </w:r>
            <w:r>
              <w:rPr>
                <w:noProof/>
                <w:webHidden/>
              </w:rPr>
              <w:fldChar w:fldCharType="end"/>
            </w:r>
          </w:hyperlink>
        </w:p>
        <w:p w14:paraId="42F9F777" w14:textId="059CFFBE" w:rsidR="0051466C" w:rsidRDefault="0051466C">
          <w:pPr>
            <w:pStyle w:val="TM2"/>
            <w:rPr>
              <w:noProof/>
            </w:rPr>
          </w:pPr>
          <w:hyperlink w:anchor="_Toc209166123" w:history="1">
            <w:r w:rsidRPr="00D50168">
              <w:rPr>
                <w:rStyle w:val="Lienhypertexte"/>
                <w:noProof/>
              </w:rPr>
              <w:t>Licence sur les Droits Préexistants</w:t>
            </w:r>
            <w:r>
              <w:rPr>
                <w:noProof/>
                <w:webHidden/>
              </w:rPr>
              <w:tab/>
            </w:r>
            <w:r>
              <w:rPr>
                <w:noProof/>
                <w:webHidden/>
              </w:rPr>
              <w:fldChar w:fldCharType="begin"/>
            </w:r>
            <w:r>
              <w:rPr>
                <w:noProof/>
                <w:webHidden/>
              </w:rPr>
              <w:instrText xml:space="preserve"> PAGEREF _Toc209166123 \h </w:instrText>
            </w:r>
            <w:r>
              <w:rPr>
                <w:noProof/>
                <w:webHidden/>
              </w:rPr>
            </w:r>
            <w:r>
              <w:rPr>
                <w:noProof/>
                <w:webHidden/>
              </w:rPr>
              <w:fldChar w:fldCharType="separate"/>
            </w:r>
            <w:r>
              <w:rPr>
                <w:noProof/>
                <w:webHidden/>
              </w:rPr>
              <w:t>13</w:t>
            </w:r>
            <w:r>
              <w:rPr>
                <w:noProof/>
                <w:webHidden/>
              </w:rPr>
              <w:fldChar w:fldCharType="end"/>
            </w:r>
          </w:hyperlink>
        </w:p>
        <w:p w14:paraId="0A97632E" w14:textId="2EFE8CBE" w:rsidR="0051466C" w:rsidRDefault="0051466C">
          <w:pPr>
            <w:pStyle w:val="TM2"/>
            <w:rPr>
              <w:noProof/>
            </w:rPr>
          </w:pPr>
          <w:hyperlink w:anchor="_Toc209166124" w:history="1">
            <w:r w:rsidRPr="00D50168">
              <w:rPr>
                <w:rStyle w:val="Lienhypertexte"/>
                <w:noProof/>
              </w:rPr>
              <w:t>Garanties</w:t>
            </w:r>
            <w:r>
              <w:rPr>
                <w:noProof/>
                <w:webHidden/>
              </w:rPr>
              <w:tab/>
            </w:r>
            <w:r>
              <w:rPr>
                <w:noProof/>
                <w:webHidden/>
              </w:rPr>
              <w:fldChar w:fldCharType="begin"/>
            </w:r>
            <w:r>
              <w:rPr>
                <w:noProof/>
                <w:webHidden/>
              </w:rPr>
              <w:instrText xml:space="preserve"> PAGEREF _Toc209166124 \h </w:instrText>
            </w:r>
            <w:r>
              <w:rPr>
                <w:noProof/>
                <w:webHidden/>
              </w:rPr>
            </w:r>
            <w:r>
              <w:rPr>
                <w:noProof/>
                <w:webHidden/>
              </w:rPr>
              <w:fldChar w:fldCharType="separate"/>
            </w:r>
            <w:r>
              <w:rPr>
                <w:noProof/>
                <w:webHidden/>
              </w:rPr>
              <w:t>14</w:t>
            </w:r>
            <w:r>
              <w:rPr>
                <w:noProof/>
                <w:webHidden/>
              </w:rPr>
              <w:fldChar w:fldCharType="end"/>
            </w:r>
          </w:hyperlink>
        </w:p>
        <w:p w14:paraId="6CC4921B" w14:textId="38DB2616" w:rsidR="0051466C" w:rsidRDefault="0051466C">
          <w:pPr>
            <w:pStyle w:val="TM2"/>
            <w:rPr>
              <w:noProof/>
            </w:rPr>
          </w:pPr>
          <w:hyperlink w:anchor="_Toc209166125" w:history="1">
            <w:r w:rsidRPr="00D50168">
              <w:rPr>
                <w:rStyle w:val="Lienhypertexte"/>
                <w:noProof/>
              </w:rPr>
              <w:t>Droits à l’image</w:t>
            </w:r>
            <w:r>
              <w:rPr>
                <w:noProof/>
                <w:webHidden/>
              </w:rPr>
              <w:tab/>
            </w:r>
            <w:r>
              <w:rPr>
                <w:noProof/>
                <w:webHidden/>
              </w:rPr>
              <w:fldChar w:fldCharType="begin"/>
            </w:r>
            <w:r>
              <w:rPr>
                <w:noProof/>
                <w:webHidden/>
              </w:rPr>
              <w:instrText xml:space="preserve"> PAGEREF _Toc209166125 \h </w:instrText>
            </w:r>
            <w:r>
              <w:rPr>
                <w:noProof/>
                <w:webHidden/>
              </w:rPr>
            </w:r>
            <w:r>
              <w:rPr>
                <w:noProof/>
                <w:webHidden/>
              </w:rPr>
              <w:fldChar w:fldCharType="separate"/>
            </w:r>
            <w:r>
              <w:rPr>
                <w:noProof/>
                <w:webHidden/>
              </w:rPr>
              <w:t>14</w:t>
            </w:r>
            <w:r>
              <w:rPr>
                <w:noProof/>
                <w:webHidden/>
              </w:rPr>
              <w:fldChar w:fldCharType="end"/>
            </w:r>
          </w:hyperlink>
        </w:p>
        <w:p w14:paraId="4C261111" w14:textId="79CE744D"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26" w:history="1">
            <w:r w:rsidRPr="00D50168">
              <w:rPr>
                <w:rStyle w:val="Lienhypertexte"/>
                <w:b/>
                <w:caps/>
                <w:noProof/>
              </w:rPr>
              <w:t>ARTICLE 11 :</w:t>
            </w:r>
            <w:r>
              <w:rPr>
                <w:rFonts w:asciiTheme="minorHAnsi" w:eastAsiaTheme="minorEastAsia" w:hAnsiTheme="minorHAnsi" w:cstheme="minorBidi"/>
                <w:noProof/>
                <w:sz w:val="22"/>
                <w:szCs w:val="22"/>
              </w:rPr>
              <w:tab/>
            </w:r>
            <w:r w:rsidRPr="00D50168">
              <w:rPr>
                <w:rStyle w:val="Lienhypertexte"/>
                <w:b/>
                <w:caps/>
                <w:noProof/>
              </w:rPr>
              <w:t>RÉsiliation du contrat</w:t>
            </w:r>
            <w:r>
              <w:rPr>
                <w:noProof/>
                <w:webHidden/>
              </w:rPr>
              <w:tab/>
            </w:r>
            <w:r>
              <w:rPr>
                <w:noProof/>
                <w:webHidden/>
              </w:rPr>
              <w:fldChar w:fldCharType="begin"/>
            </w:r>
            <w:r>
              <w:rPr>
                <w:noProof/>
                <w:webHidden/>
              </w:rPr>
              <w:instrText xml:space="preserve"> PAGEREF _Toc209166126 \h </w:instrText>
            </w:r>
            <w:r>
              <w:rPr>
                <w:noProof/>
                <w:webHidden/>
              </w:rPr>
            </w:r>
            <w:r>
              <w:rPr>
                <w:noProof/>
                <w:webHidden/>
              </w:rPr>
              <w:fldChar w:fldCharType="separate"/>
            </w:r>
            <w:r>
              <w:rPr>
                <w:noProof/>
                <w:webHidden/>
              </w:rPr>
              <w:t>14</w:t>
            </w:r>
            <w:r>
              <w:rPr>
                <w:noProof/>
                <w:webHidden/>
              </w:rPr>
              <w:fldChar w:fldCharType="end"/>
            </w:r>
          </w:hyperlink>
        </w:p>
        <w:p w14:paraId="6B698B5F" w14:textId="1149BA14" w:rsidR="0051466C" w:rsidRDefault="0051466C">
          <w:pPr>
            <w:pStyle w:val="TM2"/>
            <w:rPr>
              <w:noProof/>
            </w:rPr>
          </w:pPr>
          <w:hyperlink w:anchor="_Toc209166127" w:history="1">
            <w:r w:rsidRPr="00D50168">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_Toc209166127 \h </w:instrText>
            </w:r>
            <w:r>
              <w:rPr>
                <w:noProof/>
                <w:webHidden/>
              </w:rPr>
            </w:r>
            <w:r>
              <w:rPr>
                <w:noProof/>
                <w:webHidden/>
              </w:rPr>
              <w:fldChar w:fldCharType="separate"/>
            </w:r>
            <w:r>
              <w:rPr>
                <w:noProof/>
                <w:webHidden/>
              </w:rPr>
              <w:t>14</w:t>
            </w:r>
            <w:r>
              <w:rPr>
                <w:noProof/>
                <w:webHidden/>
              </w:rPr>
              <w:fldChar w:fldCharType="end"/>
            </w:r>
          </w:hyperlink>
        </w:p>
        <w:p w14:paraId="4B149F51" w14:textId="2639B332" w:rsidR="0051466C" w:rsidRDefault="0051466C">
          <w:pPr>
            <w:pStyle w:val="TM2"/>
            <w:rPr>
              <w:noProof/>
            </w:rPr>
          </w:pPr>
          <w:hyperlink w:anchor="_Toc209166128" w:history="1">
            <w:r w:rsidRPr="00D50168">
              <w:rPr>
                <w:rStyle w:val="Lienhypertexte"/>
                <w:rFonts w:cstheme="minorHAnsi"/>
                <w:noProof/>
              </w:rPr>
              <w:t>Procédure</w:t>
            </w:r>
            <w:r>
              <w:rPr>
                <w:noProof/>
                <w:webHidden/>
              </w:rPr>
              <w:tab/>
            </w:r>
            <w:r>
              <w:rPr>
                <w:noProof/>
                <w:webHidden/>
              </w:rPr>
              <w:fldChar w:fldCharType="begin"/>
            </w:r>
            <w:r>
              <w:rPr>
                <w:noProof/>
                <w:webHidden/>
              </w:rPr>
              <w:instrText xml:space="preserve"> PAGEREF _Toc209166128 \h </w:instrText>
            </w:r>
            <w:r>
              <w:rPr>
                <w:noProof/>
                <w:webHidden/>
              </w:rPr>
            </w:r>
            <w:r>
              <w:rPr>
                <w:noProof/>
                <w:webHidden/>
              </w:rPr>
              <w:fldChar w:fldCharType="separate"/>
            </w:r>
            <w:r>
              <w:rPr>
                <w:noProof/>
                <w:webHidden/>
              </w:rPr>
              <w:t>14</w:t>
            </w:r>
            <w:r>
              <w:rPr>
                <w:noProof/>
                <w:webHidden/>
              </w:rPr>
              <w:fldChar w:fldCharType="end"/>
            </w:r>
          </w:hyperlink>
        </w:p>
        <w:p w14:paraId="7130BE2A" w14:textId="118AAEF6"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29" w:history="1">
            <w:r w:rsidRPr="00D50168">
              <w:rPr>
                <w:rStyle w:val="Lienhypertexte"/>
                <w:b/>
                <w:caps/>
                <w:noProof/>
              </w:rPr>
              <w:t>ARTICLE 12 :</w:t>
            </w:r>
            <w:r>
              <w:rPr>
                <w:rFonts w:asciiTheme="minorHAnsi" w:eastAsiaTheme="minorEastAsia" w:hAnsiTheme="minorHAnsi" w:cstheme="minorBidi"/>
                <w:noProof/>
                <w:sz w:val="22"/>
                <w:szCs w:val="22"/>
              </w:rPr>
              <w:tab/>
            </w:r>
            <w:r w:rsidRPr="00D50168">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_Toc209166129 \h </w:instrText>
            </w:r>
            <w:r>
              <w:rPr>
                <w:noProof/>
                <w:webHidden/>
              </w:rPr>
            </w:r>
            <w:r>
              <w:rPr>
                <w:noProof/>
                <w:webHidden/>
              </w:rPr>
              <w:fldChar w:fldCharType="separate"/>
            </w:r>
            <w:r>
              <w:rPr>
                <w:noProof/>
                <w:webHidden/>
              </w:rPr>
              <w:t>14</w:t>
            </w:r>
            <w:r>
              <w:rPr>
                <w:noProof/>
                <w:webHidden/>
              </w:rPr>
              <w:fldChar w:fldCharType="end"/>
            </w:r>
          </w:hyperlink>
        </w:p>
        <w:p w14:paraId="75FC45FE" w14:textId="586CA9B4"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30" w:history="1">
            <w:r w:rsidRPr="00D50168">
              <w:rPr>
                <w:rStyle w:val="Lienhypertexte"/>
                <w:b/>
                <w:caps/>
                <w:noProof/>
              </w:rPr>
              <w:t>ARTICLE 13 :</w:t>
            </w:r>
            <w:r>
              <w:rPr>
                <w:rFonts w:asciiTheme="minorHAnsi" w:eastAsiaTheme="minorEastAsia" w:hAnsiTheme="minorHAnsi" w:cstheme="minorBidi"/>
                <w:noProof/>
                <w:sz w:val="22"/>
                <w:szCs w:val="22"/>
              </w:rPr>
              <w:tab/>
            </w:r>
            <w:r w:rsidRPr="00D50168">
              <w:rPr>
                <w:rStyle w:val="Lienhypertexte"/>
                <w:b/>
                <w:caps/>
                <w:noProof/>
              </w:rPr>
              <w:t>Éthique</w:t>
            </w:r>
            <w:r>
              <w:rPr>
                <w:noProof/>
                <w:webHidden/>
              </w:rPr>
              <w:tab/>
            </w:r>
            <w:r>
              <w:rPr>
                <w:noProof/>
                <w:webHidden/>
              </w:rPr>
              <w:fldChar w:fldCharType="begin"/>
            </w:r>
            <w:r>
              <w:rPr>
                <w:noProof/>
                <w:webHidden/>
              </w:rPr>
              <w:instrText xml:space="preserve"> PAGEREF _Toc209166130 \h </w:instrText>
            </w:r>
            <w:r>
              <w:rPr>
                <w:noProof/>
                <w:webHidden/>
              </w:rPr>
            </w:r>
            <w:r>
              <w:rPr>
                <w:noProof/>
                <w:webHidden/>
              </w:rPr>
              <w:fldChar w:fldCharType="separate"/>
            </w:r>
            <w:r>
              <w:rPr>
                <w:noProof/>
                <w:webHidden/>
              </w:rPr>
              <w:t>15</w:t>
            </w:r>
            <w:r>
              <w:rPr>
                <w:noProof/>
                <w:webHidden/>
              </w:rPr>
              <w:fldChar w:fldCharType="end"/>
            </w:r>
          </w:hyperlink>
        </w:p>
        <w:p w14:paraId="6A162179" w14:textId="53BA66C4"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31" w:history="1">
            <w:r w:rsidRPr="00D50168">
              <w:rPr>
                <w:rStyle w:val="Lienhypertexte"/>
                <w:b/>
                <w:caps/>
                <w:noProof/>
              </w:rPr>
              <w:t>ARTICLE 14 :</w:t>
            </w:r>
            <w:r>
              <w:rPr>
                <w:rFonts w:asciiTheme="minorHAnsi" w:eastAsiaTheme="minorEastAsia" w:hAnsiTheme="minorHAnsi" w:cstheme="minorBidi"/>
                <w:noProof/>
                <w:sz w:val="22"/>
                <w:szCs w:val="22"/>
              </w:rPr>
              <w:tab/>
            </w:r>
            <w:r w:rsidRPr="00D50168">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_Toc209166131 \h </w:instrText>
            </w:r>
            <w:r>
              <w:rPr>
                <w:noProof/>
                <w:webHidden/>
              </w:rPr>
            </w:r>
            <w:r>
              <w:rPr>
                <w:noProof/>
                <w:webHidden/>
              </w:rPr>
              <w:fldChar w:fldCharType="separate"/>
            </w:r>
            <w:r>
              <w:rPr>
                <w:noProof/>
                <w:webHidden/>
              </w:rPr>
              <w:t>15</w:t>
            </w:r>
            <w:r>
              <w:rPr>
                <w:noProof/>
                <w:webHidden/>
              </w:rPr>
              <w:fldChar w:fldCharType="end"/>
            </w:r>
          </w:hyperlink>
        </w:p>
        <w:p w14:paraId="6E0F1711" w14:textId="2D2B0DEE"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32" w:history="1">
            <w:r w:rsidRPr="00D50168">
              <w:rPr>
                <w:rStyle w:val="Lienhypertexte"/>
                <w:b/>
                <w:caps/>
                <w:noProof/>
              </w:rPr>
              <w:t>ARTICLE 15 :</w:t>
            </w:r>
            <w:r>
              <w:rPr>
                <w:rFonts w:asciiTheme="minorHAnsi" w:eastAsiaTheme="minorEastAsia" w:hAnsiTheme="minorHAnsi" w:cstheme="minorBidi"/>
                <w:noProof/>
                <w:sz w:val="22"/>
                <w:szCs w:val="22"/>
              </w:rPr>
              <w:tab/>
            </w:r>
            <w:r w:rsidRPr="00D50168">
              <w:rPr>
                <w:rStyle w:val="Lienhypertexte"/>
                <w:b/>
                <w:caps/>
                <w:noProof/>
              </w:rPr>
              <w:t>DÉrogationS au CCAG</w:t>
            </w:r>
            <w:r>
              <w:rPr>
                <w:noProof/>
                <w:webHidden/>
              </w:rPr>
              <w:tab/>
            </w:r>
            <w:r>
              <w:rPr>
                <w:noProof/>
                <w:webHidden/>
              </w:rPr>
              <w:fldChar w:fldCharType="begin"/>
            </w:r>
            <w:r>
              <w:rPr>
                <w:noProof/>
                <w:webHidden/>
              </w:rPr>
              <w:instrText xml:space="preserve"> PAGEREF _Toc209166132 \h </w:instrText>
            </w:r>
            <w:r>
              <w:rPr>
                <w:noProof/>
                <w:webHidden/>
              </w:rPr>
            </w:r>
            <w:r>
              <w:rPr>
                <w:noProof/>
                <w:webHidden/>
              </w:rPr>
              <w:fldChar w:fldCharType="separate"/>
            </w:r>
            <w:r>
              <w:rPr>
                <w:noProof/>
                <w:webHidden/>
              </w:rPr>
              <w:t>16</w:t>
            </w:r>
            <w:r>
              <w:rPr>
                <w:noProof/>
                <w:webHidden/>
              </w:rPr>
              <w:fldChar w:fldCharType="end"/>
            </w:r>
          </w:hyperlink>
        </w:p>
        <w:p w14:paraId="53F4C788" w14:textId="0D3F3BE7"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33" w:history="1">
            <w:r w:rsidRPr="00D50168">
              <w:rPr>
                <w:rStyle w:val="Lienhypertexte"/>
                <w:b/>
                <w:caps/>
                <w:noProof/>
              </w:rPr>
              <w:t>ARTICLE 16 :</w:t>
            </w:r>
            <w:r>
              <w:rPr>
                <w:rFonts w:asciiTheme="minorHAnsi" w:eastAsiaTheme="minorEastAsia" w:hAnsiTheme="minorHAnsi" w:cstheme="minorBidi"/>
                <w:noProof/>
                <w:sz w:val="22"/>
                <w:szCs w:val="22"/>
              </w:rPr>
              <w:tab/>
            </w:r>
            <w:r w:rsidRPr="00D50168">
              <w:rPr>
                <w:rStyle w:val="Lienhypertexte"/>
                <w:b/>
                <w:caps/>
                <w:noProof/>
              </w:rPr>
              <w:t>AUDIT</w:t>
            </w:r>
            <w:r>
              <w:rPr>
                <w:noProof/>
                <w:webHidden/>
              </w:rPr>
              <w:tab/>
            </w:r>
            <w:r>
              <w:rPr>
                <w:noProof/>
                <w:webHidden/>
              </w:rPr>
              <w:fldChar w:fldCharType="begin"/>
            </w:r>
            <w:r>
              <w:rPr>
                <w:noProof/>
                <w:webHidden/>
              </w:rPr>
              <w:instrText xml:space="preserve"> PAGEREF _Toc209166133 \h </w:instrText>
            </w:r>
            <w:r>
              <w:rPr>
                <w:noProof/>
                <w:webHidden/>
              </w:rPr>
            </w:r>
            <w:r>
              <w:rPr>
                <w:noProof/>
                <w:webHidden/>
              </w:rPr>
              <w:fldChar w:fldCharType="separate"/>
            </w:r>
            <w:r>
              <w:rPr>
                <w:noProof/>
                <w:webHidden/>
              </w:rPr>
              <w:t>16</w:t>
            </w:r>
            <w:r>
              <w:rPr>
                <w:noProof/>
                <w:webHidden/>
              </w:rPr>
              <w:fldChar w:fldCharType="end"/>
            </w:r>
          </w:hyperlink>
        </w:p>
        <w:p w14:paraId="70979D05" w14:textId="1FA8CBD1"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34" w:history="1">
            <w:r w:rsidRPr="00D50168">
              <w:rPr>
                <w:rStyle w:val="Lienhypertexte"/>
                <w:b/>
                <w:caps/>
                <w:noProof/>
              </w:rPr>
              <w:t>ARTICLE 17 :</w:t>
            </w:r>
            <w:r>
              <w:rPr>
                <w:rFonts w:asciiTheme="minorHAnsi" w:eastAsiaTheme="minorEastAsia" w:hAnsiTheme="minorHAnsi" w:cstheme="minorBidi"/>
                <w:noProof/>
                <w:sz w:val="22"/>
                <w:szCs w:val="22"/>
              </w:rPr>
              <w:tab/>
            </w:r>
            <w:r w:rsidRPr="00D50168">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_Toc209166134 \h </w:instrText>
            </w:r>
            <w:r>
              <w:rPr>
                <w:noProof/>
                <w:webHidden/>
              </w:rPr>
            </w:r>
            <w:r>
              <w:rPr>
                <w:noProof/>
                <w:webHidden/>
              </w:rPr>
              <w:fldChar w:fldCharType="separate"/>
            </w:r>
            <w:r>
              <w:rPr>
                <w:noProof/>
                <w:webHidden/>
              </w:rPr>
              <w:t>17</w:t>
            </w:r>
            <w:r>
              <w:rPr>
                <w:noProof/>
                <w:webHidden/>
              </w:rPr>
              <w:fldChar w:fldCharType="end"/>
            </w:r>
          </w:hyperlink>
        </w:p>
        <w:p w14:paraId="036FC93F" w14:textId="2CC8108D" w:rsidR="0051466C" w:rsidRDefault="0051466C">
          <w:pPr>
            <w:pStyle w:val="TM1"/>
            <w:tabs>
              <w:tab w:val="left" w:pos="1540"/>
              <w:tab w:val="right" w:leader="dot" w:pos="9736"/>
            </w:tabs>
            <w:rPr>
              <w:rFonts w:asciiTheme="minorHAnsi" w:eastAsiaTheme="minorEastAsia" w:hAnsiTheme="minorHAnsi" w:cstheme="minorBidi"/>
              <w:noProof/>
              <w:sz w:val="22"/>
              <w:szCs w:val="22"/>
            </w:rPr>
          </w:pPr>
          <w:hyperlink w:anchor="_Toc209166135" w:history="1">
            <w:r w:rsidRPr="00D50168">
              <w:rPr>
                <w:rStyle w:val="Lienhypertexte"/>
                <w:b/>
                <w:caps/>
                <w:noProof/>
              </w:rPr>
              <w:t>ARTICLE 18 :</w:t>
            </w:r>
            <w:r>
              <w:rPr>
                <w:rFonts w:asciiTheme="minorHAnsi" w:eastAsiaTheme="minorEastAsia" w:hAnsiTheme="minorHAnsi" w:cstheme="minorBidi"/>
                <w:noProof/>
                <w:sz w:val="22"/>
                <w:szCs w:val="22"/>
              </w:rPr>
              <w:tab/>
            </w:r>
            <w:r w:rsidRPr="00D50168">
              <w:rPr>
                <w:rStyle w:val="Lienhypertexte"/>
                <w:b/>
                <w:caps/>
                <w:noProof/>
              </w:rPr>
              <w:t>Dispositions finales</w:t>
            </w:r>
            <w:r>
              <w:rPr>
                <w:noProof/>
                <w:webHidden/>
              </w:rPr>
              <w:tab/>
            </w:r>
            <w:r>
              <w:rPr>
                <w:noProof/>
                <w:webHidden/>
              </w:rPr>
              <w:fldChar w:fldCharType="begin"/>
            </w:r>
            <w:r>
              <w:rPr>
                <w:noProof/>
                <w:webHidden/>
              </w:rPr>
              <w:instrText xml:space="preserve"> PAGEREF _Toc209166135 \h </w:instrText>
            </w:r>
            <w:r>
              <w:rPr>
                <w:noProof/>
                <w:webHidden/>
              </w:rPr>
            </w:r>
            <w:r>
              <w:rPr>
                <w:noProof/>
                <w:webHidden/>
              </w:rPr>
              <w:fldChar w:fldCharType="separate"/>
            </w:r>
            <w:r>
              <w:rPr>
                <w:noProof/>
                <w:webHidden/>
              </w:rPr>
              <w:t>17</w:t>
            </w:r>
            <w:r>
              <w:rPr>
                <w:noProof/>
                <w:webHidden/>
              </w:rPr>
              <w:fldChar w:fldCharType="end"/>
            </w:r>
          </w:hyperlink>
        </w:p>
        <w:p w14:paraId="7288363F" w14:textId="5651B2E3" w:rsidR="0051466C" w:rsidRDefault="0051466C">
          <w:pPr>
            <w:pStyle w:val="TM2"/>
            <w:rPr>
              <w:noProof/>
            </w:rPr>
          </w:pPr>
          <w:hyperlink w:anchor="_Toc209166136" w:history="1">
            <w:r w:rsidRPr="00D50168">
              <w:rPr>
                <w:rStyle w:val="Lienhypertexte"/>
                <w:noProof/>
              </w:rPr>
              <w:t>Déclaration</w:t>
            </w:r>
            <w:r>
              <w:rPr>
                <w:noProof/>
                <w:webHidden/>
              </w:rPr>
              <w:tab/>
            </w:r>
            <w:r>
              <w:rPr>
                <w:noProof/>
                <w:webHidden/>
              </w:rPr>
              <w:fldChar w:fldCharType="begin"/>
            </w:r>
            <w:r>
              <w:rPr>
                <w:noProof/>
                <w:webHidden/>
              </w:rPr>
              <w:instrText xml:space="preserve"> PAGEREF _Toc209166136 \h </w:instrText>
            </w:r>
            <w:r>
              <w:rPr>
                <w:noProof/>
                <w:webHidden/>
              </w:rPr>
            </w:r>
            <w:r>
              <w:rPr>
                <w:noProof/>
                <w:webHidden/>
              </w:rPr>
              <w:fldChar w:fldCharType="separate"/>
            </w:r>
            <w:r>
              <w:rPr>
                <w:noProof/>
                <w:webHidden/>
              </w:rPr>
              <w:t>17</w:t>
            </w:r>
            <w:r>
              <w:rPr>
                <w:noProof/>
                <w:webHidden/>
              </w:rPr>
              <w:fldChar w:fldCharType="end"/>
            </w:r>
          </w:hyperlink>
        </w:p>
        <w:p w14:paraId="6E961036" w14:textId="125B5E15" w:rsidR="0051466C" w:rsidRDefault="0051466C">
          <w:pPr>
            <w:pStyle w:val="TM1"/>
            <w:tabs>
              <w:tab w:val="right" w:leader="dot" w:pos="9736"/>
            </w:tabs>
            <w:rPr>
              <w:rFonts w:asciiTheme="minorHAnsi" w:eastAsiaTheme="minorEastAsia" w:hAnsiTheme="minorHAnsi" w:cstheme="minorBidi"/>
              <w:noProof/>
              <w:sz w:val="22"/>
              <w:szCs w:val="22"/>
            </w:rPr>
          </w:pPr>
          <w:hyperlink w:anchor="_Toc209166137" w:history="1">
            <w:r w:rsidRPr="00D50168">
              <w:rPr>
                <w:rStyle w:val="Lienhypertexte"/>
                <w:b/>
                <w:caps/>
                <w:noProof/>
              </w:rPr>
              <w:t>Annexe 1 : Cahier des charges</w:t>
            </w:r>
            <w:r>
              <w:rPr>
                <w:noProof/>
                <w:webHidden/>
              </w:rPr>
              <w:tab/>
            </w:r>
            <w:r>
              <w:rPr>
                <w:noProof/>
                <w:webHidden/>
              </w:rPr>
              <w:fldChar w:fldCharType="begin"/>
            </w:r>
            <w:r>
              <w:rPr>
                <w:noProof/>
                <w:webHidden/>
              </w:rPr>
              <w:instrText xml:space="preserve"> PAGEREF _Toc209166137 \h </w:instrText>
            </w:r>
            <w:r>
              <w:rPr>
                <w:noProof/>
                <w:webHidden/>
              </w:rPr>
            </w:r>
            <w:r>
              <w:rPr>
                <w:noProof/>
                <w:webHidden/>
              </w:rPr>
              <w:fldChar w:fldCharType="separate"/>
            </w:r>
            <w:r>
              <w:rPr>
                <w:noProof/>
                <w:webHidden/>
              </w:rPr>
              <w:t>20</w:t>
            </w:r>
            <w:r>
              <w:rPr>
                <w:noProof/>
                <w:webHidden/>
              </w:rPr>
              <w:fldChar w:fldCharType="end"/>
            </w:r>
          </w:hyperlink>
        </w:p>
        <w:p w14:paraId="0C56E9C2" w14:textId="719E69F1" w:rsidR="000A6E96" w:rsidRPr="007B345F" w:rsidRDefault="002C46DE" w:rsidP="007B345F">
          <w:pPr>
            <w:spacing w:line="240" w:lineRule="auto"/>
            <w:rPr>
              <w:rFonts w:asciiTheme="minorHAnsi" w:hAnsiTheme="minorHAnsi"/>
            </w:rPr>
            <w:sectPr w:rsidR="000A6E96" w:rsidRPr="007B345F"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r w:rsidRPr="001B5605">
            <w:rPr>
              <w:rFonts w:asciiTheme="minorHAnsi" w:hAnsiTheme="minorHAnsi"/>
            </w:rPr>
            <w:fldChar w:fldCharType="end"/>
          </w:r>
        </w:p>
      </w:sdtContent>
    </w:sdt>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9166083"/>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commentRangeStart w:id="5"/>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commentRangeEnd w:id="5"/>
            <w:r w:rsidR="002D6AD3">
              <w:rPr>
                <w:rStyle w:val="Marquedecommentaire"/>
              </w:rPr>
              <w:commentReference w:id="5"/>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1BAAF4DC" w14:textId="77777777" w:rsidR="007B345F" w:rsidRDefault="007B345F" w:rsidP="00C05C4A">
      <w:pPr>
        <w:autoSpaceDE w:val="0"/>
        <w:autoSpaceDN w:val="0"/>
        <w:adjustRightInd w:val="0"/>
        <w:spacing w:line="240" w:lineRule="auto"/>
        <w:rPr>
          <w:rFonts w:asciiTheme="minorHAnsi" w:hAnsiTheme="minorHAnsi" w:cs="Arial"/>
          <w:sz w:val="22"/>
        </w:rPr>
      </w:pPr>
    </w:p>
    <w:p w14:paraId="78AB4045" w14:textId="0037D59C" w:rsidR="00C05C4A" w:rsidRPr="00A86E43" w:rsidRDefault="00C05C4A" w:rsidP="00C05C4A">
      <w:pPr>
        <w:autoSpaceDE w:val="0"/>
        <w:autoSpaceDN w:val="0"/>
        <w:adjustRightInd w:val="0"/>
        <w:spacing w:line="240" w:lineRule="auto"/>
        <w:rPr>
          <w:rFonts w:asciiTheme="minorHAnsi" w:hAnsiTheme="minorHAnsi" w:cs="Arial"/>
          <w:sz w:val="22"/>
        </w:rPr>
      </w:pPr>
      <w:r w:rsidRPr="007B345F">
        <w:rPr>
          <w:rFonts w:asciiTheme="minorHAnsi" w:hAnsiTheme="minorHAnsi" w:cs="Arial"/>
          <w:sz w:val="22"/>
        </w:rPr>
        <w:t>Dans le cadre du projet de coopération ci-après dénommé le « Projet</w:t>
      </w:r>
      <w:r w:rsidR="00710264">
        <w:rPr>
          <w:rFonts w:asciiTheme="minorHAnsi" w:hAnsiTheme="minorHAnsi" w:cs="Arial"/>
          <w:sz w:val="22"/>
        </w:rPr>
        <w:t xml:space="preserve"> Migration Guinée (AMIS) </w:t>
      </w:r>
      <w:r w:rsidRPr="007B345F">
        <w:rPr>
          <w:rFonts w:asciiTheme="minorHAnsi" w:hAnsiTheme="minorHAnsi" w:cs="Arial"/>
          <w:sz w:val="22"/>
        </w:rPr>
        <w:t>» (contrat bailleur) entre Expe</w:t>
      </w:r>
      <w:r w:rsidR="00D96CCD">
        <w:rPr>
          <w:rFonts w:asciiTheme="minorHAnsi" w:hAnsiTheme="minorHAnsi" w:cs="Arial"/>
          <w:sz w:val="22"/>
        </w:rPr>
        <w:t>rtise France et la DUE</w:t>
      </w:r>
      <w:r w:rsidRPr="007B345F">
        <w:rPr>
          <w:rFonts w:asciiTheme="minorHAnsi" w:hAnsiTheme="minorHAnsi" w:cs="Arial"/>
          <w:sz w:val="22"/>
        </w:rPr>
        <w:t>, portant sur «</w:t>
      </w:r>
      <w:r w:rsidR="008E209B">
        <w:rPr>
          <w:rFonts w:asciiTheme="minorHAnsi" w:hAnsiTheme="minorHAnsi" w:cs="Arial"/>
          <w:sz w:val="22"/>
        </w:rPr>
        <w:t xml:space="preserve"> la mise en œuvre du projet AMIS</w:t>
      </w:r>
      <w:r w:rsidRPr="007B345F">
        <w:rPr>
          <w:rFonts w:asciiTheme="minorHAnsi" w:hAnsiTheme="minorHAnsi" w:cs="Arial"/>
          <w:sz w:val="22"/>
        </w:rPr>
        <w:t xml:space="preserve"> », EXPERTISE FRANCE demande au CONTRACTANT qui l’accepte, de réaliser au titre du présent CONTRAT les prestations décrites dans le « Cahier des charges » joint.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9166084"/>
      <w:r w:rsidRPr="00A86E43">
        <w:rPr>
          <w:rFonts w:asciiTheme="minorHAnsi" w:hAnsiTheme="minorHAnsi"/>
          <w:b/>
          <w:caps/>
          <w:sz w:val="24"/>
          <w:u w:val="single"/>
        </w:rPr>
        <w:t>Objet du contrat</w:t>
      </w:r>
      <w:bookmarkEnd w:id="6"/>
    </w:p>
    <w:p w14:paraId="591459FA" w14:textId="3478B791" w:rsidR="00C11E1D"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C11E1D">
        <w:rPr>
          <w:rFonts w:asciiTheme="minorHAnsi" w:hAnsiTheme="minorHAnsi" w:cs="Arial"/>
        </w:rPr>
        <w:t xml:space="preserve">« </w:t>
      </w:r>
      <w:r w:rsidR="00C11E1D" w:rsidRPr="00C11E1D">
        <w:rPr>
          <w:rFonts w:asciiTheme="minorHAnsi" w:hAnsiTheme="minorHAnsi" w:cs="Arial"/>
        </w:rPr>
        <w:t>Recrutement d’un centre de recherche universitaire – Spécialisé en études socio-anthropologiques pour la réalisation d’une étude anthropologique sur la production d'un discours informé et impactant sur l’imaginaire de la migration et la production de connaissances sur la composition des messages de sensibilisation sur la migration irrégulière</w:t>
      </w:r>
      <w:r w:rsidR="00C11E1D">
        <w:rPr>
          <w:rFonts w:asciiTheme="minorHAnsi" w:hAnsiTheme="minorHAnsi" w:cs="Arial"/>
        </w:rPr>
        <w:t xml:space="preserve"> </w:t>
      </w:r>
      <w:r w:rsidR="00C11E1D" w:rsidRPr="00A86E43">
        <w:rPr>
          <w:rFonts w:asciiTheme="minorHAnsi" w:hAnsiTheme="minorHAnsi" w:cs="Arial"/>
        </w:rPr>
        <w:t>»</w:t>
      </w:r>
      <w:r w:rsidR="00C11E1D" w:rsidRPr="00C11E1D">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209166085"/>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309CAE7A" w:rsidR="00656639" w:rsidRPr="00A86E43" w:rsidRDefault="00C11E1D"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2E522943" w:rsidR="00656639" w:rsidRPr="00A86E43" w:rsidRDefault="00D26B68"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35CA3D9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6BA12861"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D12AA7">
        <w:rPr>
          <w:rFonts w:asciiTheme="minorHAnsi" w:hAnsiTheme="minorHAnsi" w:cstheme="minorHAnsi"/>
          <w:smallCaps/>
          <w:szCs w:val="22"/>
        </w:rPr>
        <w:t xml:space="preserve">. </w:t>
      </w:r>
    </w:p>
    <w:p w14:paraId="62D8ECEB" w14:textId="6D2E70C4" w:rsidR="00656639" w:rsidRPr="00C11E1D" w:rsidRDefault="00E326F3" w:rsidP="00C11E1D">
      <w:pPr>
        <w:pStyle w:val="w"/>
        <w:widowControl w:val="0"/>
        <w:spacing w:beforeLines="240" w:before="576"/>
        <w:ind w:left="556"/>
        <w:rPr>
          <w:rFonts w:asciiTheme="minorHAnsi" w:hAnsiTheme="minorHAnsi" w:cstheme="minorHAnsi"/>
          <w:szCs w:val="22"/>
        </w:rPr>
      </w:pPr>
      <w:r w:rsidRPr="00C11E1D">
        <w:rPr>
          <w:rFonts w:asciiTheme="minorHAnsi" w:hAnsiTheme="minorHAnsi" w:cstheme="minorHAnsi"/>
          <w:szCs w:val="22"/>
        </w:rPr>
        <w:t>Ces documents</w:t>
      </w:r>
      <w:r w:rsidR="00E551F2" w:rsidRPr="00C11E1D">
        <w:rPr>
          <w:rFonts w:asciiTheme="minorHAnsi" w:hAnsiTheme="minorHAnsi" w:cstheme="minorHAnsi"/>
          <w:szCs w:val="22"/>
        </w:rPr>
        <w:t xml:space="preserve"> </w:t>
      </w:r>
      <w:r w:rsidRPr="00C11E1D">
        <w:rPr>
          <w:rFonts w:asciiTheme="minorHAnsi" w:hAnsiTheme="minorHAnsi" w:cstheme="minorHAnsi"/>
          <w:szCs w:val="22"/>
        </w:rPr>
        <w:t>constituent</w:t>
      </w:r>
      <w:r w:rsidR="00E551F2" w:rsidRPr="00C11E1D">
        <w:rPr>
          <w:rFonts w:asciiTheme="minorHAnsi" w:hAnsiTheme="minorHAnsi" w:cstheme="minorHAnsi"/>
          <w:szCs w:val="22"/>
        </w:rPr>
        <w:t xml:space="preserve"> l’intégralité de l’accord entre les </w:t>
      </w:r>
      <w:r w:rsidR="00E551F2" w:rsidRPr="00C11E1D">
        <w:rPr>
          <w:rFonts w:asciiTheme="minorHAnsi" w:hAnsiTheme="minorHAnsi" w:cstheme="minorHAnsi"/>
          <w:smallCaps/>
          <w:szCs w:val="22"/>
        </w:rPr>
        <w:t>Parties</w:t>
      </w:r>
      <w:r w:rsidR="00E551F2" w:rsidRPr="00C11E1D">
        <w:rPr>
          <w:rFonts w:asciiTheme="minorHAnsi" w:hAnsiTheme="minorHAnsi" w:cstheme="minorHAnsi"/>
          <w:szCs w:val="22"/>
        </w:rPr>
        <w:t xml:space="preserve"> se rapportant </w:t>
      </w:r>
      <w:r w:rsidR="001C7353" w:rsidRPr="00C11E1D">
        <w:rPr>
          <w:rFonts w:asciiTheme="minorHAnsi" w:hAnsiTheme="minorHAnsi" w:cstheme="minorHAnsi"/>
          <w:szCs w:val="22"/>
        </w:rPr>
        <w:t xml:space="preserve">au présent </w:t>
      </w:r>
      <w:r w:rsidR="001C7353" w:rsidRPr="00C11E1D">
        <w:rPr>
          <w:rFonts w:asciiTheme="minorHAnsi" w:hAnsiTheme="minorHAnsi" w:cstheme="minorHAnsi"/>
          <w:smallCaps/>
          <w:szCs w:val="22"/>
        </w:rPr>
        <w:t>Contrat</w:t>
      </w:r>
      <w:r w:rsidR="00E551F2" w:rsidRPr="00C11E1D">
        <w:rPr>
          <w:rFonts w:asciiTheme="minorHAnsi" w:hAnsiTheme="minorHAnsi" w:cstheme="minorHAnsi"/>
          <w:szCs w:val="22"/>
        </w:rPr>
        <w:t>. Il</w:t>
      </w:r>
      <w:r w:rsidRPr="00C11E1D">
        <w:rPr>
          <w:rFonts w:asciiTheme="minorHAnsi" w:hAnsiTheme="minorHAnsi" w:cstheme="minorHAnsi"/>
          <w:szCs w:val="22"/>
        </w:rPr>
        <w:t>s</w:t>
      </w:r>
      <w:r w:rsidR="00E551F2" w:rsidRPr="00C11E1D">
        <w:rPr>
          <w:rFonts w:asciiTheme="minorHAnsi" w:hAnsiTheme="minorHAnsi" w:cstheme="minorHAnsi"/>
          <w:szCs w:val="22"/>
        </w:rPr>
        <w:t xml:space="preserve"> annule</w:t>
      </w:r>
      <w:r w:rsidRPr="00C11E1D">
        <w:rPr>
          <w:rFonts w:asciiTheme="minorHAnsi" w:hAnsiTheme="minorHAnsi" w:cstheme="minorHAnsi"/>
          <w:szCs w:val="22"/>
        </w:rPr>
        <w:t>nt</w:t>
      </w:r>
      <w:r w:rsidR="00E551F2" w:rsidRPr="00C11E1D">
        <w:rPr>
          <w:rFonts w:asciiTheme="minorHAnsi" w:hAnsiTheme="minorHAnsi" w:cstheme="minorHAnsi"/>
          <w:szCs w:val="22"/>
        </w:rPr>
        <w:t xml:space="preserve"> et remplace</w:t>
      </w:r>
      <w:r w:rsidRPr="00C11E1D">
        <w:rPr>
          <w:rFonts w:asciiTheme="minorHAnsi" w:hAnsiTheme="minorHAnsi" w:cstheme="minorHAnsi"/>
          <w:szCs w:val="22"/>
        </w:rPr>
        <w:t>nt</w:t>
      </w:r>
      <w:r w:rsidR="00E551F2" w:rsidRPr="00C11E1D">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C11E1D">
        <w:rPr>
          <w:rFonts w:asciiTheme="minorHAnsi" w:hAnsiTheme="minorHAnsi" w:cstheme="minorHAnsi"/>
          <w:smallCaps/>
          <w:szCs w:val="22"/>
        </w:rPr>
        <w:t>Partie</w:t>
      </w:r>
      <w:r w:rsidRPr="00C11E1D">
        <w:rPr>
          <w:rFonts w:asciiTheme="minorHAnsi" w:hAnsiTheme="minorHAnsi" w:cstheme="minorHAnsi"/>
          <w:szCs w:val="22"/>
        </w:rPr>
        <w:t xml:space="preserve"> </w:t>
      </w:r>
      <w:r w:rsidR="00E551F2" w:rsidRPr="00C11E1D">
        <w:rPr>
          <w:rFonts w:asciiTheme="minorHAnsi" w:hAnsiTheme="minorHAnsi" w:cstheme="minorHAnsi"/>
          <w:szCs w:val="22"/>
        </w:rPr>
        <w:t xml:space="preserve">ou en son nom, à l’autre </w:t>
      </w:r>
      <w:r w:rsidRPr="00C11E1D">
        <w:rPr>
          <w:rFonts w:asciiTheme="minorHAnsi" w:hAnsiTheme="minorHAnsi" w:cstheme="minorHAnsi"/>
          <w:smallCaps/>
          <w:szCs w:val="22"/>
        </w:rPr>
        <w:t>Partie</w:t>
      </w:r>
      <w:r w:rsidR="00E551F2" w:rsidRPr="00C11E1D">
        <w:rPr>
          <w:rFonts w:asciiTheme="minorHAnsi" w:hAnsiTheme="minorHAnsi" w:cstheme="minorHAnsi"/>
          <w:szCs w:val="22"/>
        </w:rPr>
        <w:t xml:space="preserve">, qui seraient intervenus avant </w:t>
      </w:r>
      <w:r w:rsidR="001C7353" w:rsidRPr="00C11E1D">
        <w:rPr>
          <w:rFonts w:asciiTheme="minorHAnsi" w:hAnsiTheme="minorHAnsi" w:cstheme="minorHAnsi"/>
          <w:szCs w:val="22"/>
        </w:rPr>
        <w:t>s</w:t>
      </w:r>
      <w:r w:rsidR="00E551F2" w:rsidRPr="00C11E1D">
        <w:rPr>
          <w:rFonts w:asciiTheme="minorHAnsi" w:hAnsiTheme="minorHAnsi" w:cstheme="minorHAnsi"/>
          <w:szCs w:val="22"/>
        </w:rPr>
        <w:t xml:space="preserve">a date de </w:t>
      </w:r>
      <w:r w:rsidR="001C7353" w:rsidRPr="00C11E1D">
        <w:rPr>
          <w:rFonts w:asciiTheme="minorHAnsi" w:hAnsiTheme="minorHAnsi" w:cstheme="minorHAnsi"/>
          <w:szCs w:val="22"/>
        </w:rPr>
        <w:t>notification</w:t>
      </w:r>
      <w:r w:rsidR="00E551F2" w:rsidRPr="00C11E1D">
        <w:rPr>
          <w:rFonts w:asciiTheme="minorHAnsi" w:hAnsiTheme="minorHAnsi" w:cstheme="minorHAnsi"/>
          <w:szCs w:val="22"/>
        </w:rPr>
        <w:t xml:space="preserve">. </w:t>
      </w:r>
      <w:r w:rsidR="001C7353" w:rsidRPr="00C11E1D">
        <w:rPr>
          <w:rFonts w:asciiTheme="minorHAnsi" w:hAnsiTheme="minorHAnsi" w:cstheme="minorHAnsi"/>
          <w:szCs w:val="22"/>
        </w:rPr>
        <w:t xml:space="preserve">Ces documents sont </w:t>
      </w:r>
      <w:r w:rsidR="00E551F2" w:rsidRPr="00C11E1D">
        <w:rPr>
          <w:rFonts w:asciiTheme="minorHAnsi" w:hAnsiTheme="minorHAnsi" w:cstheme="minorHAnsi"/>
          <w:szCs w:val="22"/>
        </w:rPr>
        <w:t>reconnu</w:t>
      </w:r>
      <w:r w:rsidR="001C7353" w:rsidRPr="00C11E1D">
        <w:rPr>
          <w:rFonts w:asciiTheme="minorHAnsi" w:hAnsiTheme="minorHAnsi" w:cstheme="minorHAnsi"/>
          <w:szCs w:val="22"/>
        </w:rPr>
        <w:t>s</w:t>
      </w:r>
      <w:r w:rsidR="00E551F2" w:rsidRPr="00C11E1D">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209166086"/>
      <w:bookmarkStart w:id="9"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20916608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AD8E536"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6B39A7">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8C2BE5">
        <w:rPr>
          <w:rFonts w:asciiTheme="minorHAnsi" w:hAnsiTheme="minorHAnsi" w:cstheme="minorHAnsi"/>
          <w:szCs w:val="22"/>
        </w:rPr>
        <w:t xml:space="preserve"> de prestations intellectuelles</w:t>
      </w:r>
      <w:r w:rsidR="00972C9D">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972C9D">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209166088"/>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120D9798"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4F64C8">
        <w:rPr>
          <w:rFonts w:asciiTheme="minorHAnsi" w:hAnsiTheme="minorHAnsi" w:cs="Arial"/>
        </w:rPr>
        <w:t xml:space="preserve">4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4F64C8">
        <w:rPr>
          <w:rFonts w:asciiTheme="minorHAnsi" w:hAnsiTheme="minorHAnsi" w:cs="Arial"/>
          <w:smallCaps/>
        </w:rPr>
        <w:t>France</w:t>
      </w:r>
      <w:r w:rsidR="004F64C8">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0FB173A1" w:rsidR="001E12A9" w:rsidRPr="00A86E43" w:rsidRDefault="001E12A9" w:rsidP="001E12A9">
      <w:pPr>
        <w:pStyle w:val="Titre2"/>
        <w:spacing w:before="120" w:after="60"/>
        <w:rPr>
          <w:rFonts w:asciiTheme="minorHAnsi" w:hAnsiTheme="minorHAnsi"/>
          <w:sz w:val="22"/>
        </w:rPr>
      </w:pPr>
      <w:bookmarkStart w:id="14" w:name="_Toc209166089"/>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7F50414B" w14:textId="5A18E038" w:rsidR="00807E2B" w:rsidRDefault="00807E2B" w:rsidP="00E326F3">
      <w:pPr>
        <w:pStyle w:val="v"/>
        <w:widowControl w:val="0"/>
        <w:spacing w:before="120"/>
        <w:ind w:left="556" w:firstLine="0"/>
        <w:rPr>
          <w:rFonts w:asciiTheme="minorHAnsi" w:hAnsiTheme="minorHAnsi" w:cs="Arial"/>
        </w:rPr>
      </w:pPr>
      <w:r>
        <w:rPr>
          <w:rFonts w:asciiTheme="minorHAnsi" w:hAnsiTheme="minorHAnsi" w:cs="Arial"/>
        </w:rPr>
        <w:t>Le délai d’exécution court à compter de la notification du marché.</w:t>
      </w:r>
    </w:p>
    <w:p w14:paraId="50F89D80" w14:textId="7E93988C"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209166090"/>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209166091"/>
      <w:r w:rsidRPr="00A86E43">
        <w:rPr>
          <w:rFonts w:asciiTheme="minorHAnsi" w:hAnsiTheme="minorHAnsi"/>
          <w:sz w:val="22"/>
        </w:rPr>
        <w:t>Montant du contrat</w:t>
      </w:r>
      <w:bookmarkEnd w:id="16"/>
      <w:bookmarkEnd w:id="17"/>
      <w:bookmarkEnd w:id="18"/>
    </w:p>
    <w:p w14:paraId="0BF7BD6E" w14:textId="3810F6FD"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commentRangeStart w:id="19"/>
      <w:r w:rsidRPr="00A86E43">
        <w:rPr>
          <w:rFonts w:asciiTheme="minorHAnsi" w:hAnsiTheme="minorHAnsi" w:cstheme="minorHAnsi"/>
          <w:szCs w:val="22"/>
          <w:highlight w:val="yellow"/>
        </w:rPr>
        <w:t>Indiquer montant € HT (hors taxe).</w:t>
      </w:r>
      <w:commentRangeEnd w:id="19"/>
      <w:r w:rsidR="002D6AD3">
        <w:rPr>
          <w:rStyle w:val="Marquedecommentaire"/>
          <w:rFonts w:eastAsia="Times"/>
        </w:rPr>
        <w:commentReference w:id="19"/>
      </w:r>
    </w:p>
    <w:p w14:paraId="3A2ACC99" w14:textId="5FA2E1D7"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8D5A88">
        <w:rPr>
          <w:rFonts w:asciiTheme="minorHAnsi" w:hAnsiTheme="minorHAnsi" w:cstheme="minorHAnsi"/>
          <w:szCs w:val="22"/>
        </w:rPr>
        <w:t>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20" w:name="_Toc209166092"/>
      <w:bookmarkStart w:id="21" w:name="_Toc392669637"/>
      <w:r w:rsidRPr="00A86E43">
        <w:rPr>
          <w:rFonts w:asciiTheme="minorHAnsi" w:hAnsiTheme="minorHAnsi"/>
          <w:sz w:val="22"/>
        </w:rPr>
        <w:t>Forme des prix</w:t>
      </w:r>
      <w:bookmarkEnd w:id="20"/>
    </w:p>
    <w:p w14:paraId="71F68E4E" w14:textId="3D958314"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w:t>
      </w:r>
      <w:r w:rsidRPr="00A86E43">
        <w:rPr>
          <w:rFonts w:asciiTheme="minorHAnsi" w:hAnsiTheme="minorHAnsi" w:cstheme="minorHAnsi"/>
          <w:szCs w:val="22"/>
        </w:rPr>
        <w:t>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009E4FBB">
        <w:rPr>
          <w:rFonts w:asciiTheme="minorHAnsi" w:hAnsiTheme="minorHAnsi" w:cstheme="minorHAnsi"/>
          <w:szCs w:val="22"/>
        </w:rPr>
        <w:t xml:space="preserve">non </w:t>
      </w:r>
      <w:r w:rsidR="00807E2B">
        <w:rPr>
          <w:rFonts w:asciiTheme="minorHAnsi" w:hAnsiTheme="minorHAnsi" w:cstheme="minorHAnsi"/>
          <w:szCs w:val="22"/>
        </w:rPr>
        <w:t xml:space="preserve">révisables. </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209166093"/>
      <w:r w:rsidRPr="00A86E43">
        <w:rPr>
          <w:rFonts w:asciiTheme="minorHAnsi" w:hAnsiTheme="minorHAnsi"/>
          <w:sz w:val="22"/>
        </w:rPr>
        <w:t>Avance</w:t>
      </w:r>
      <w:bookmarkEnd w:id="22"/>
    </w:p>
    <w:p w14:paraId="362C6F44" w14:textId="12AD104C" w:rsidR="009E4FBB" w:rsidRPr="00A86E43" w:rsidRDefault="009E4FBB" w:rsidP="009E4FBB">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Pr>
          <w:rFonts w:asciiTheme="minorHAnsi" w:hAnsiTheme="minorHAnsi" w:cstheme="minorHAnsi"/>
          <w:szCs w:val="22"/>
        </w:rPr>
        <w:t>30% du montant du marché</w:t>
      </w:r>
      <w:r w:rsidRPr="00A86E43">
        <w:rPr>
          <w:rFonts w:asciiTheme="minorHAnsi" w:hAnsiTheme="minorHAnsi" w:cstheme="minorHAnsi"/>
          <w:szCs w:val="22"/>
        </w:rPr>
        <w:t xml:space="preserve"> est accordée au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Contrat. </w:t>
      </w:r>
    </w:p>
    <w:p w14:paraId="61B54796" w14:textId="77777777" w:rsidR="009E4FBB" w:rsidRPr="00A86E43" w:rsidRDefault="009E4FBB" w:rsidP="009E4FBB">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Une éventuelle reconduction de durée d’exécution du Contrat n’ouvre pas droit au versement d’avance complémentaire.</w:t>
      </w:r>
    </w:p>
    <w:p w14:paraId="02883511" w14:textId="77777777" w:rsidR="009E4FBB" w:rsidRPr="00A86E43" w:rsidRDefault="009E4FBB" w:rsidP="009E4FBB">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343809E3" w14:textId="77777777" w:rsidR="009E4FBB" w:rsidRDefault="009E4FBB" w:rsidP="002712EA">
      <w:pPr>
        <w:pStyle w:val="Titre2"/>
        <w:spacing w:before="120" w:after="60"/>
        <w:rPr>
          <w:rFonts w:asciiTheme="minorHAnsi" w:hAnsiTheme="minorHAnsi"/>
          <w:sz w:val="22"/>
        </w:rPr>
      </w:pPr>
      <w:bookmarkStart w:id="23" w:name="_Toc209166094"/>
    </w:p>
    <w:p w14:paraId="0646EE39" w14:textId="60B4D6E2" w:rsidR="002712EA" w:rsidRDefault="002712EA" w:rsidP="002712EA">
      <w:pPr>
        <w:pStyle w:val="Titre2"/>
        <w:spacing w:before="120" w:after="60"/>
        <w:rPr>
          <w:rFonts w:asciiTheme="minorHAnsi" w:hAnsiTheme="minorHAnsi"/>
          <w:sz w:val="22"/>
        </w:rPr>
      </w:pPr>
      <w:r w:rsidRPr="00A86E43">
        <w:rPr>
          <w:rFonts w:asciiTheme="minorHAnsi" w:hAnsiTheme="minorHAnsi"/>
          <w:sz w:val="22"/>
        </w:rPr>
        <w:t>Modalités de paiement</w:t>
      </w:r>
      <w:bookmarkEnd w:id="23"/>
    </w:p>
    <w:p w14:paraId="14A475F2" w14:textId="636C0F06" w:rsidR="00995201" w:rsidRPr="00BE67FF" w:rsidRDefault="00995201" w:rsidP="00BE67FF">
      <w:pPr>
        <w:pStyle w:val="u"/>
        <w:widowControl w:val="0"/>
        <w:numPr>
          <w:ilvl w:val="0"/>
          <w:numId w:val="54"/>
        </w:numPr>
        <w:ind w:left="567" w:hanging="283"/>
        <w:rPr>
          <w:rFonts w:asciiTheme="minorHAnsi" w:hAnsiTheme="minorHAnsi"/>
        </w:rPr>
      </w:pPr>
      <w:r w:rsidRPr="00BE67FF">
        <w:rPr>
          <w:rFonts w:asciiTheme="minorHAnsi" w:hAnsiTheme="minorHAnsi" w:cs="Arial"/>
          <w:b/>
        </w:rPr>
        <w:t>Acomptes </w:t>
      </w:r>
    </w:p>
    <w:p w14:paraId="1A5D6156" w14:textId="3E7ACD8F" w:rsidR="00995201" w:rsidRPr="00A86E43" w:rsidRDefault="00995201" w:rsidP="00BE67FF">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Des acomptes périodiques pourront être versés au </w:t>
      </w:r>
      <w:r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des prestations effectuées par le </w:t>
      </w:r>
      <w:r w:rsidRPr="003A0706">
        <w:rPr>
          <w:rFonts w:asciiTheme="minorHAnsi" w:hAnsiTheme="minorHAnsi" w:cs="Arial"/>
          <w:smallCaps/>
          <w:szCs w:val="22"/>
        </w:rPr>
        <w:t>Contractant</w:t>
      </w:r>
      <w:r w:rsidRPr="00A86E43">
        <w:rPr>
          <w:rFonts w:asciiTheme="minorHAnsi" w:hAnsiTheme="minorHAnsi" w:cs="Arial"/>
          <w:szCs w:val="22"/>
        </w:rPr>
        <w:t xml:space="preserve"> et validées par </w:t>
      </w:r>
      <w:r w:rsidRPr="00CE73DB">
        <w:rPr>
          <w:rFonts w:asciiTheme="minorHAnsi" w:hAnsiTheme="minorHAnsi" w:cs="Arial"/>
          <w:smallCaps/>
          <w:szCs w:val="22"/>
        </w:rPr>
        <w:t>Expertise France</w:t>
      </w:r>
      <w:r w:rsidRPr="00A86E43">
        <w:rPr>
          <w:rFonts w:asciiTheme="minorHAnsi" w:hAnsiTheme="minorHAnsi" w:cs="Arial"/>
          <w:szCs w:val="22"/>
        </w:rPr>
        <w:t>.</w:t>
      </w:r>
    </w:p>
    <w:p w14:paraId="0B6BEC73" w14:textId="77777777" w:rsidR="00995201" w:rsidRPr="00A86E43" w:rsidRDefault="00995201" w:rsidP="00BE67FF">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Pr="003A0706">
        <w:rPr>
          <w:rFonts w:asciiTheme="minorHAnsi" w:hAnsiTheme="minorHAnsi" w:cs="Arial"/>
          <w:smallCaps/>
          <w:szCs w:val="22"/>
        </w:rPr>
        <w:t>Contractant</w:t>
      </w:r>
      <w:r w:rsidRPr="00A86E43">
        <w:rPr>
          <w:rFonts w:asciiTheme="minorHAnsi" w:hAnsiTheme="minorHAnsi" w:cs="Arial"/>
          <w:szCs w:val="22"/>
        </w:rPr>
        <w:t>.</w:t>
      </w:r>
    </w:p>
    <w:p w14:paraId="465AA0D7" w14:textId="2AF6573A" w:rsidR="00995201" w:rsidRPr="00A86E43" w:rsidRDefault="00995201" w:rsidP="00BE67FF">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Pr>
          <w:rFonts w:asciiTheme="minorHAnsi" w:hAnsiTheme="minorHAnsi" w:cs="Arial"/>
          <w:szCs w:val="22"/>
        </w:rPr>
        <w:t xml:space="preserve"> </w:t>
      </w:r>
      <w:r w:rsidRPr="00A86E43">
        <w:rPr>
          <w:rFonts w:asciiTheme="minorHAnsi" w:hAnsiTheme="minorHAnsi" w:cs="Arial"/>
          <w:szCs w:val="22"/>
        </w:rPr>
        <w:t>du contrat</w:t>
      </w:r>
      <w:r>
        <w:rPr>
          <w:rFonts w:asciiTheme="minorHAnsi" w:hAnsiTheme="minorHAnsi" w:cs="Arial"/>
          <w:szCs w:val="22"/>
        </w:rPr>
        <w:t>.</w:t>
      </w:r>
    </w:p>
    <w:p w14:paraId="1DD92044" w14:textId="77777777" w:rsidR="00995201" w:rsidRPr="00A86E43" w:rsidRDefault="00995201" w:rsidP="00BE67FF">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174859B" w14:textId="77777777" w:rsidR="00995201" w:rsidRPr="00BE67FF" w:rsidRDefault="00995201" w:rsidP="00BE67FF"/>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209166095"/>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209166096"/>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E4187C3" w:rsidR="0007670D" w:rsidRPr="00A86E43" w:rsidRDefault="004C0568"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4E7F85D2"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r w:rsidR="00267176">
        <w:rPr>
          <w:rFonts w:asciiTheme="minorHAnsi" w:eastAsia="Times New Roman" w:hAnsiTheme="minorHAnsi" w:cs="Arial"/>
          <w:sz w:val="22"/>
        </w:rPr>
        <w:t xml:space="preserve"> GEO</w:t>
      </w:r>
    </w:p>
    <w:p w14:paraId="19A1803D" w14:textId="77777777" w:rsidR="0007670D" w:rsidRPr="00A86E43" w:rsidRDefault="0007670D" w:rsidP="00BE67FF">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AA3789E"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209166097"/>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209166098"/>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209166099"/>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209166100"/>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209166101"/>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2A696EE9" w:rsidR="00F766D6"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897167">
        <w:rPr>
          <w:rFonts w:asciiTheme="minorHAnsi" w:hAnsiTheme="minorHAnsi" w:cstheme="minorHAnsi"/>
          <w:szCs w:val="22"/>
        </w:rPr>
        <w:t>au chapitre 5 du CCAG-PI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29D0A3EF" w14:textId="77777777" w:rsidR="00D8293D" w:rsidRPr="00A86E43" w:rsidRDefault="00D8293D" w:rsidP="00A1761D">
      <w:pPr>
        <w:pStyle w:val="u"/>
        <w:widowControl w:val="0"/>
        <w:numPr>
          <w:ilvl w:val="12"/>
          <w:numId w:val="0"/>
        </w:numPr>
        <w:spacing w:before="120"/>
        <w:ind w:left="561"/>
        <w:rPr>
          <w:rFonts w:asciiTheme="minorHAnsi" w:hAnsiTheme="minorHAnsi" w:cstheme="minorHAnsi"/>
          <w:szCs w:val="22"/>
        </w:rPr>
      </w:pPr>
    </w:p>
    <w:p w14:paraId="28376954" w14:textId="41284FEC" w:rsidR="00691621" w:rsidRPr="00D8293D" w:rsidRDefault="00D8293D" w:rsidP="00D8293D">
      <w:pPr>
        <w:pStyle w:val="u"/>
        <w:widowControl w:val="0"/>
        <w:numPr>
          <w:ilvl w:val="0"/>
          <w:numId w:val="11"/>
        </w:numPr>
        <w:jc w:val="left"/>
        <w:rPr>
          <w:rFonts w:asciiTheme="minorHAnsi" w:hAnsiTheme="minorHAnsi" w:cstheme="minorHAnsi"/>
          <w:szCs w:val="22"/>
        </w:rPr>
      </w:pPr>
      <w:r>
        <w:rPr>
          <w:rFonts w:asciiTheme="minorHAnsi" w:hAnsiTheme="minorHAnsi" w:cstheme="minorHAnsi"/>
          <w:szCs w:val="22"/>
        </w:rPr>
        <w:t>Chef</w:t>
      </w:r>
      <w:r w:rsidR="00D00B3A" w:rsidRPr="00D8293D">
        <w:rPr>
          <w:rFonts w:asciiTheme="minorHAnsi" w:hAnsiTheme="minorHAnsi" w:cstheme="minorHAnsi"/>
          <w:szCs w:val="22"/>
        </w:rPr>
        <w:t xml:space="preserve"> de projet</w:t>
      </w:r>
      <w:r w:rsidR="00691621" w:rsidRPr="00D8293D">
        <w:rPr>
          <w:rFonts w:asciiTheme="minorHAnsi" w:hAnsiTheme="minorHAnsi" w:cstheme="minorHAnsi"/>
          <w:szCs w:val="22"/>
        </w:rPr>
        <w:t xml:space="preserve">, </w:t>
      </w:r>
      <w:r w:rsidRPr="00D8293D">
        <w:rPr>
          <w:rFonts w:asciiTheme="minorHAnsi" w:hAnsiTheme="minorHAnsi" w:cstheme="minorHAnsi"/>
          <w:szCs w:val="22"/>
        </w:rPr>
        <w:t xml:space="preserve">Idrissa Adama TAMBOURA, </w:t>
      </w:r>
      <w:hyperlink r:id="rId19" w:history="1">
        <w:r w:rsidRPr="00D8293D">
          <w:rPr>
            <w:rStyle w:val="Lienhypertexte"/>
            <w:rFonts w:asciiTheme="minorHAnsi" w:hAnsiTheme="minorHAnsi" w:cstheme="minorHAnsi"/>
            <w:szCs w:val="22"/>
          </w:rPr>
          <w:t>idrissa-adama.tamboura@expertisefrance.fr</w:t>
        </w:r>
      </w:hyperlink>
      <w:r w:rsidRPr="00D8293D">
        <w:rPr>
          <w:rFonts w:asciiTheme="minorHAnsi" w:hAnsiTheme="minorHAnsi" w:cstheme="minorHAnsi"/>
          <w:szCs w:val="22"/>
        </w:rPr>
        <w:t xml:space="preserve">  </w:t>
      </w:r>
    </w:p>
    <w:p w14:paraId="77305A3A" w14:textId="6F472793" w:rsidR="00691621" w:rsidRPr="00D8293D" w:rsidRDefault="00D8293D" w:rsidP="00D8293D">
      <w:pPr>
        <w:pStyle w:val="u"/>
        <w:widowControl w:val="0"/>
        <w:numPr>
          <w:ilvl w:val="0"/>
          <w:numId w:val="11"/>
        </w:numPr>
        <w:jc w:val="left"/>
        <w:rPr>
          <w:rFonts w:asciiTheme="minorHAnsi" w:hAnsiTheme="minorHAnsi" w:cstheme="minorHAnsi"/>
          <w:szCs w:val="22"/>
        </w:rPr>
      </w:pPr>
      <w:r>
        <w:rPr>
          <w:rFonts w:asciiTheme="minorHAnsi" w:hAnsiTheme="minorHAnsi" w:cstheme="minorHAnsi"/>
          <w:szCs w:val="22"/>
        </w:rPr>
        <w:t>C</w:t>
      </w:r>
      <w:r w:rsidR="00691621" w:rsidRPr="00D8293D">
        <w:rPr>
          <w:rFonts w:asciiTheme="minorHAnsi" w:hAnsiTheme="minorHAnsi" w:cstheme="minorHAnsi"/>
          <w:szCs w:val="22"/>
        </w:rPr>
        <w:t>hargé</w:t>
      </w:r>
      <w:r>
        <w:rPr>
          <w:rFonts w:asciiTheme="minorHAnsi" w:hAnsiTheme="minorHAnsi" w:cstheme="minorHAnsi"/>
          <w:szCs w:val="22"/>
        </w:rPr>
        <w:t>e</w:t>
      </w:r>
      <w:r w:rsidR="00691621" w:rsidRPr="00D8293D">
        <w:rPr>
          <w:rFonts w:asciiTheme="minorHAnsi" w:hAnsiTheme="minorHAnsi" w:cstheme="minorHAnsi"/>
          <w:szCs w:val="22"/>
        </w:rPr>
        <w:t xml:space="preserve"> d’appui opérationnelle, Mariama Lamarana BALDE, </w:t>
      </w:r>
      <w:hyperlink r:id="rId20" w:history="1">
        <w:r w:rsidR="00691621" w:rsidRPr="00D8293D">
          <w:rPr>
            <w:rStyle w:val="Lienhypertexte"/>
            <w:rFonts w:asciiTheme="minorHAnsi" w:hAnsiTheme="minorHAnsi" w:cstheme="minorHAnsi"/>
            <w:szCs w:val="22"/>
          </w:rPr>
          <w:t>mariama-lamarana.balde@expertisefrance.fr</w:t>
        </w:r>
      </w:hyperlink>
      <w:r w:rsidR="00691621" w:rsidRPr="00D8293D">
        <w:rPr>
          <w:rFonts w:asciiTheme="minorHAnsi" w:hAnsiTheme="minorHAnsi" w:cstheme="minorHAnsi"/>
          <w:szCs w:val="22"/>
        </w:rPr>
        <w:t xml:space="preserve"> </w:t>
      </w:r>
    </w:p>
    <w:p w14:paraId="3CFE7105" w14:textId="29A65310" w:rsidR="00F766D6" w:rsidRPr="00A86E43"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209166102"/>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bookmarkEnd w:id="37"/>
      <w:r w:rsidR="00155787" w:rsidRPr="00A86E43">
        <w:rPr>
          <w:rFonts w:asciiTheme="minorHAnsi" w:hAnsiTheme="minorHAnsi" w:cstheme="minorHAnsi"/>
          <w:sz w:val="22"/>
          <w:szCs w:val="22"/>
        </w:rPr>
        <w:t xml:space="preserve"> </w:t>
      </w:r>
    </w:p>
    <w:p w14:paraId="0842A4DD" w14:textId="3C238F58"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E37C157" w14:textId="77777777" w:rsidR="00D8293D" w:rsidRPr="00D8293D" w:rsidRDefault="00D8293D" w:rsidP="00D8293D">
      <w:pPr>
        <w:pStyle w:val="u"/>
        <w:widowControl w:val="0"/>
        <w:numPr>
          <w:ilvl w:val="0"/>
          <w:numId w:val="11"/>
        </w:numPr>
        <w:jc w:val="left"/>
        <w:rPr>
          <w:rFonts w:asciiTheme="minorHAnsi" w:hAnsiTheme="minorHAnsi" w:cstheme="minorHAnsi"/>
          <w:szCs w:val="22"/>
        </w:rPr>
      </w:pPr>
      <w:r>
        <w:rPr>
          <w:rFonts w:asciiTheme="minorHAnsi" w:hAnsiTheme="minorHAnsi" w:cstheme="minorHAnsi"/>
          <w:szCs w:val="22"/>
        </w:rPr>
        <w:t>Chef</w:t>
      </w:r>
      <w:r w:rsidRPr="00D8293D">
        <w:rPr>
          <w:rFonts w:asciiTheme="minorHAnsi" w:hAnsiTheme="minorHAnsi" w:cstheme="minorHAnsi"/>
          <w:szCs w:val="22"/>
        </w:rPr>
        <w:t xml:space="preserve"> de projet, Idrissa Adama TAMBOURA, </w:t>
      </w:r>
      <w:hyperlink r:id="rId21" w:history="1">
        <w:r w:rsidRPr="00D8293D">
          <w:rPr>
            <w:rStyle w:val="Lienhypertexte"/>
            <w:rFonts w:asciiTheme="minorHAnsi" w:hAnsiTheme="minorHAnsi" w:cstheme="minorHAnsi"/>
            <w:szCs w:val="22"/>
          </w:rPr>
          <w:t>idrissa-adama.tamboura@expertisefrance.fr</w:t>
        </w:r>
      </w:hyperlink>
      <w:r w:rsidRPr="00D8293D">
        <w:rPr>
          <w:rFonts w:asciiTheme="minorHAnsi" w:hAnsiTheme="minorHAnsi" w:cstheme="minorHAnsi"/>
          <w:szCs w:val="22"/>
        </w:rPr>
        <w:t xml:space="preserve">  </w:t>
      </w:r>
    </w:p>
    <w:p w14:paraId="3D6F3473" w14:textId="093A3EFE"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209166103"/>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9" w:name="_Toc209166104"/>
      <w:bookmarkStart w:id="40" w:name="_Toc392669643"/>
      <w:r w:rsidRPr="00A86E43">
        <w:rPr>
          <w:rFonts w:asciiTheme="minorHAnsi" w:hAnsiTheme="minorHAnsi" w:cstheme="minorHAnsi"/>
          <w:sz w:val="22"/>
          <w:szCs w:val="22"/>
        </w:rPr>
        <w:t>Tableau des livrables</w:t>
      </w:r>
      <w:bookmarkEnd w:id="39"/>
    </w:p>
    <w:p w14:paraId="41F2FF48" w14:textId="01B73E56" w:rsidR="006E29F9" w:rsidRDefault="006E29F9" w:rsidP="006E29F9">
      <w:pPr>
        <w:pStyle w:val="u"/>
        <w:widowControl w:val="0"/>
        <w:numPr>
          <w:ilvl w:val="12"/>
          <w:numId w:val="0"/>
        </w:numPr>
        <w:spacing w:before="120"/>
        <w:ind w:left="561"/>
        <w:rPr>
          <w:rFonts w:asciiTheme="minorHAnsi" w:hAnsiTheme="minorHAnsi" w:cstheme="minorHAnsi"/>
          <w:szCs w:val="22"/>
        </w:rPr>
      </w:pPr>
      <w:bookmarkStart w:id="41" w:name="_Toc392669642"/>
      <w:bookmarkStart w:id="42" w:name="_Toc392669644"/>
      <w:bookmarkEnd w:id="40"/>
      <w:r>
        <w:rPr>
          <w:rFonts w:asciiTheme="minorHAnsi" w:hAnsiTheme="minorHAnsi" w:cstheme="minorHAnsi"/>
          <w:szCs w:val="22"/>
        </w:rPr>
        <w:t>Voir cahier des charges</w:t>
      </w:r>
    </w:p>
    <w:p w14:paraId="15B70C93" w14:textId="2216060E" w:rsidR="00EF653D" w:rsidRPr="00A86E43" w:rsidRDefault="00EF653D" w:rsidP="00EF653D">
      <w:pPr>
        <w:pStyle w:val="Titre2"/>
        <w:spacing w:before="120" w:after="60"/>
        <w:rPr>
          <w:rFonts w:asciiTheme="minorHAnsi" w:hAnsiTheme="minorHAnsi" w:cstheme="minorHAnsi"/>
          <w:sz w:val="22"/>
          <w:szCs w:val="22"/>
        </w:rPr>
      </w:pPr>
      <w:bookmarkStart w:id="43" w:name="_Toc209166105"/>
      <w:r w:rsidRPr="00A86E43">
        <w:rPr>
          <w:rFonts w:asciiTheme="minorHAnsi" w:hAnsiTheme="minorHAnsi" w:cstheme="minorHAnsi"/>
          <w:sz w:val="22"/>
          <w:szCs w:val="22"/>
        </w:rPr>
        <w:t>Expert en charge de l’exécution de la mission</w:t>
      </w:r>
      <w:bookmarkEnd w:id="41"/>
      <w:bookmarkEnd w:id="43"/>
    </w:p>
    <w:p w14:paraId="42B4AAA5" w14:textId="6956320D" w:rsidR="00EF653D" w:rsidRPr="00A86E43" w:rsidRDefault="00BE67FF"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Sans objet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209166106"/>
      <w:r w:rsidRPr="00A86E43">
        <w:rPr>
          <w:rFonts w:asciiTheme="minorHAnsi" w:hAnsiTheme="minorHAnsi" w:cstheme="minorHAnsi"/>
          <w:sz w:val="22"/>
          <w:szCs w:val="22"/>
        </w:rPr>
        <w:t>Lieu d’exécution</w:t>
      </w:r>
      <w:bookmarkEnd w:id="42"/>
      <w:bookmarkEnd w:id="44"/>
    </w:p>
    <w:p w14:paraId="261FB003" w14:textId="72E4D2B6" w:rsidR="0069770B" w:rsidRPr="00A86E43" w:rsidRDefault="005563C9" w:rsidP="0069770B">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69770B">
        <w:rPr>
          <w:rFonts w:asciiTheme="minorHAnsi" w:hAnsiTheme="minorHAnsi" w:cstheme="minorHAnsi"/>
          <w:szCs w:val="22"/>
        </w:rPr>
        <w:t xml:space="preserve"> </w:t>
      </w:r>
      <w:r w:rsidR="0069770B" w:rsidRPr="0069770B">
        <w:rPr>
          <w:rFonts w:asciiTheme="minorHAnsi" w:hAnsiTheme="minorHAnsi" w:cstheme="minorHAnsi"/>
          <w:szCs w:val="22"/>
        </w:rPr>
        <w:t>République de Guinée – Conakry et préfectures d’intervention du projet (Kankan, Siguiri, Mamou, Kindia, Forécariah, Labé, Boké et Koundara).</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209166107"/>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209166108"/>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209166109"/>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366214"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209166110"/>
      <w:r w:rsidRPr="00366214">
        <w:rPr>
          <w:rFonts w:asciiTheme="minorHAnsi" w:hAnsiTheme="minorHAnsi" w:cstheme="minorHAnsi"/>
          <w:sz w:val="22"/>
          <w:szCs w:val="22"/>
        </w:rPr>
        <w:t>Fournitures</w:t>
      </w:r>
      <w:r w:rsidR="00BA76D5" w:rsidRPr="00366214">
        <w:rPr>
          <w:rFonts w:asciiTheme="minorHAnsi" w:hAnsiTheme="minorHAnsi" w:cstheme="minorHAnsi"/>
          <w:sz w:val="22"/>
          <w:szCs w:val="22"/>
        </w:rPr>
        <w:t xml:space="preserve"> documents</w:t>
      </w:r>
      <w:bookmarkEnd w:id="50"/>
      <w:bookmarkEnd w:id="51"/>
      <w:r w:rsidR="00BA76D5" w:rsidRPr="00366214">
        <w:rPr>
          <w:rFonts w:asciiTheme="minorHAnsi" w:hAnsiTheme="minorHAnsi" w:cstheme="minorHAnsi"/>
          <w:sz w:val="22"/>
          <w:szCs w:val="22"/>
        </w:rPr>
        <w:t xml:space="preserve"> </w:t>
      </w:r>
    </w:p>
    <w:p w14:paraId="1CEAAC8A" w14:textId="3ADFC861" w:rsidR="00122959" w:rsidRPr="00366214" w:rsidRDefault="00100109" w:rsidP="00A1761D">
      <w:pPr>
        <w:pStyle w:val="u"/>
        <w:widowControl w:val="0"/>
        <w:numPr>
          <w:ilvl w:val="12"/>
          <w:numId w:val="0"/>
        </w:numPr>
        <w:ind w:left="567"/>
        <w:rPr>
          <w:rFonts w:asciiTheme="minorHAnsi" w:hAnsiTheme="minorHAnsi" w:cstheme="minorHAnsi"/>
          <w:szCs w:val="22"/>
        </w:rPr>
      </w:pPr>
      <w:r w:rsidRPr="00366214">
        <w:rPr>
          <w:rFonts w:asciiTheme="minorHAnsi" w:hAnsiTheme="minorHAnsi" w:cstheme="minorHAnsi"/>
          <w:smallCaps/>
          <w:szCs w:val="22"/>
        </w:rPr>
        <w:t>Expertise France</w:t>
      </w:r>
      <w:r w:rsidRPr="00366214">
        <w:rPr>
          <w:rFonts w:asciiTheme="minorHAnsi" w:hAnsiTheme="minorHAnsi" w:cstheme="minorHAnsi"/>
          <w:szCs w:val="22"/>
        </w:rPr>
        <w:t xml:space="preserve"> </w:t>
      </w:r>
      <w:r w:rsidR="00122959" w:rsidRPr="00366214">
        <w:rPr>
          <w:rFonts w:asciiTheme="minorHAnsi" w:hAnsiTheme="minorHAnsi" w:cstheme="minorHAnsi"/>
          <w:szCs w:val="22"/>
        </w:rPr>
        <w:t>veillera à ce que le</w:t>
      </w:r>
      <w:r w:rsidR="00122959" w:rsidRPr="00366214">
        <w:rPr>
          <w:rFonts w:asciiTheme="minorHAnsi" w:hAnsiTheme="minorHAnsi" w:cstheme="minorHAnsi"/>
          <w:smallCaps/>
          <w:szCs w:val="22"/>
        </w:rPr>
        <w:t xml:space="preserve"> </w:t>
      </w:r>
      <w:r w:rsidRPr="00366214">
        <w:rPr>
          <w:rFonts w:asciiTheme="minorHAnsi" w:hAnsiTheme="minorHAnsi" w:cstheme="minorHAnsi"/>
          <w:smallCaps/>
          <w:szCs w:val="22"/>
        </w:rPr>
        <w:t>Contractant</w:t>
      </w:r>
      <w:r w:rsidR="00F415F2" w:rsidRPr="00366214">
        <w:rPr>
          <w:rFonts w:asciiTheme="minorHAnsi" w:hAnsiTheme="minorHAnsi" w:cstheme="minorHAnsi"/>
          <w:smallCaps/>
          <w:szCs w:val="22"/>
        </w:rPr>
        <w:t xml:space="preserve"> </w:t>
      </w:r>
      <w:r w:rsidR="00122959" w:rsidRPr="00366214">
        <w:rPr>
          <w:rFonts w:asciiTheme="minorHAnsi" w:hAnsiTheme="minorHAnsi" w:cstheme="minorHAnsi"/>
          <w:szCs w:val="22"/>
        </w:rPr>
        <w:t xml:space="preserve">dispose en </w:t>
      </w:r>
      <w:r w:rsidR="00366214" w:rsidRPr="00366214">
        <w:rPr>
          <w:rFonts w:asciiTheme="minorHAnsi" w:hAnsiTheme="minorHAnsi" w:cstheme="minorHAnsi"/>
          <w:szCs w:val="22"/>
        </w:rPr>
        <w:t>temps utile du document</w:t>
      </w:r>
      <w:r w:rsidR="00122959" w:rsidRPr="00366214">
        <w:rPr>
          <w:rFonts w:asciiTheme="minorHAnsi" w:hAnsiTheme="minorHAnsi" w:cstheme="minorHAnsi"/>
          <w:szCs w:val="22"/>
        </w:rPr>
        <w:t xml:space="preserve"> (décrit ci-dessous) nécessaire à la réalisation des </w:t>
      </w:r>
      <w:r w:rsidR="00C84056" w:rsidRPr="00366214">
        <w:rPr>
          <w:rFonts w:asciiTheme="minorHAnsi" w:hAnsiTheme="minorHAnsi" w:cstheme="minorHAnsi"/>
          <w:szCs w:val="22"/>
        </w:rPr>
        <w:t>prestations :</w:t>
      </w:r>
    </w:p>
    <w:p w14:paraId="195BB9F7" w14:textId="7B477E69" w:rsidR="005C1231" w:rsidRPr="00366214" w:rsidRDefault="005C1231" w:rsidP="00A1761D">
      <w:pPr>
        <w:pStyle w:val="u"/>
        <w:widowControl w:val="0"/>
        <w:numPr>
          <w:ilvl w:val="0"/>
          <w:numId w:val="13"/>
        </w:numPr>
        <w:rPr>
          <w:rFonts w:asciiTheme="minorHAnsi" w:hAnsiTheme="minorHAnsi" w:cstheme="minorHAnsi"/>
          <w:szCs w:val="22"/>
        </w:rPr>
      </w:pPr>
      <w:r w:rsidRPr="00366214">
        <w:rPr>
          <w:rFonts w:asciiTheme="minorHAnsi" w:hAnsiTheme="minorHAnsi" w:cstheme="minorHAnsi"/>
          <w:szCs w:val="22"/>
        </w:rPr>
        <w:t>Cahier des charges</w:t>
      </w:r>
      <w:r w:rsidR="00366214" w:rsidRPr="00366214">
        <w:rPr>
          <w:rFonts w:asciiTheme="minorHAnsi" w:hAnsiTheme="minorHAnsi" w:cstheme="minorHAnsi"/>
          <w:szCs w:val="22"/>
        </w:rPr>
        <w:t> </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209166111"/>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209166112"/>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2E6E282D" w14:textId="13B72F19" w:rsidR="00366214" w:rsidRDefault="00D07897" w:rsidP="00366214">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8DD0932" w14:textId="378B713D" w:rsidR="00D07897" w:rsidRPr="00922A0A" w:rsidRDefault="00DB1CCA" w:rsidP="00B2733D">
            <w:pPr>
              <w:widowControl w:val="0"/>
              <w:numPr>
                <w:ilvl w:val="12"/>
                <w:numId w:val="0"/>
              </w:numPr>
              <w:spacing w:line="240" w:lineRule="auto"/>
              <w:jc w:val="both"/>
              <w:rPr>
                <w:rFonts w:asciiTheme="minorHAnsi" w:hAnsiTheme="minorHAnsi" w:cstheme="minorHAnsi"/>
                <w:sz w:val="22"/>
                <w:szCs w:val="22"/>
              </w:rPr>
            </w:pPr>
            <w:r w:rsidRPr="00922A0A">
              <w:rPr>
                <w:rFonts w:asciiTheme="minorHAnsi" w:hAnsiTheme="minorHAnsi" w:cstheme="minorHAnsi"/>
                <w:sz w:val="22"/>
                <w:szCs w:val="22"/>
              </w:rPr>
              <w:t xml:space="preserve">Idrissa TAMBORA, </w:t>
            </w:r>
          </w:p>
          <w:p w14:paraId="7B8408AC" w14:textId="7B80E260" w:rsidR="00DB1CCA" w:rsidRPr="00922A0A" w:rsidRDefault="00DB1CCA" w:rsidP="00B2733D">
            <w:pPr>
              <w:widowControl w:val="0"/>
              <w:numPr>
                <w:ilvl w:val="12"/>
                <w:numId w:val="0"/>
              </w:numPr>
              <w:spacing w:line="240" w:lineRule="auto"/>
              <w:jc w:val="both"/>
              <w:rPr>
                <w:rFonts w:asciiTheme="minorHAnsi" w:hAnsiTheme="minorHAnsi" w:cstheme="minorHAnsi"/>
                <w:sz w:val="22"/>
                <w:szCs w:val="22"/>
              </w:rPr>
            </w:pPr>
            <w:r w:rsidRPr="00922A0A">
              <w:rPr>
                <w:rFonts w:asciiTheme="minorHAnsi" w:hAnsiTheme="minorHAnsi" w:cstheme="minorHAnsi"/>
                <w:sz w:val="22"/>
                <w:szCs w:val="22"/>
              </w:rPr>
              <w:t xml:space="preserve">Chef de projet AMIS </w:t>
            </w:r>
          </w:p>
          <w:p w14:paraId="011F9325" w14:textId="20E3550F" w:rsidR="00D07897" w:rsidRPr="00922A0A" w:rsidRDefault="00922A0A" w:rsidP="00B2733D">
            <w:pPr>
              <w:widowControl w:val="0"/>
              <w:numPr>
                <w:ilvl w:val="12"/>
                <w:numId w:val="0"/>
              </w:numPr>
              <w:spacing w:line="240" w:lineRule="auto"/>
              <w:jc w:val="both"/>
              <w:rPr>
                <w:rFonts w:asciiTheme="minorHAnsi" w:hAnsiTheme="minorHAnsi" w:cstheme="minorHAnsi"/>
                <w:sz w:val="22"/>
                <w:szCs w:val="22"/>
              </w:rPr>
            </w:pPr>
            <w:r w:rsidRPr="00922A0A">
              <w:rPr>
                <w:rFonts w:asciiTheme="minorHAnsi" w:hAnsiTheme="minorHAnsi" w:cstheme="minorHAnsi"/>
                <w:sz w:val="22"/>
                <w:szCs w:val="22"/>
              </w:rPr>
              <w:t>Camayenne, cité ministérielle - C. de Dixinin - Conakry</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w:t>
            </w:r>
            <w:commentRangeStart w:id="57"/>
            <w:r w:rsidRPr="00A86E43">
              <w:rPr>
                <w:rFonts w:asciiTheme="minorHAnsi" w:eastAsia="Calibri" w:hAnsiTheme="minorHAnsi" w:cstheme="minorHAnsi"/>
                <w:szCs w:val="22"/>
                <w:highlight w:val="lightGray"/>
              </w:rPr>
              <w:t>par</w:t>
            </w:r>
            <w:commentRangeEnd w:id="57"/>
            <w:r w:rsidR="00BE67FF">
              <w:rPr>
                <w:rStyle w:val="Marquedecommentaire"/>
                <w:rFonts w:eastAsia="Times"/>
              </w:rPr>
              <w:commentReference w:id="57"/>
            </w:r>
            <w:r w:rsidRPr="00A86E43">
              <w:rPr>
                <w:rFonts w:asciiTheme="minorHAnsi" w:eastAsia="Calibri" w:hAnsiTheme="minorHAnsi" w:cstheme="minorHAnsi"/>
                <w:szCs w:val="22"/>
                <w:highlight w:val="lightGray"/>
              </w:rPr>
              <w:t xml:space="preserve"> le </w:t>
            </w:r>
            <w:r w:rsidR="00100109" w:rsidRPr="003A0706">
              <w:rPr>
                <w:rFonts w:asciiTheme="minorHAnsi" w:eastAsia="Calibri" w:hAnsiTheme="minorHAnsi" w:cstheme="minorHAnsi"/>
                <w:smallCaps/>
                <w:szCs w:val="22"/>
                <w:highlight w:val="lightGray"/>
              </w:rPr>
              <w:t>Contractant</w:t>
            </w:r>
          </w:p>
        </w:tc>
        <w:bookmarkStart w:id="58" w:name="_GoBack"/>
        <w:bookmarkEnd w:id="58"/>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9" w:name="_Toc209166113"/>
      <w:r>
        <w:rPr>
          <w:rFonts w:asciiTheme="minorHAnsi" w:hAnsiTheme="minorHAnsi" w:cstheme="minorHAnsi"/>
          <w:sz w:val="22"/>
          <w:szCs w:val="22"/>
        </w:rPr>
        <w:t>Engagement contre la déforestation</w:t>
      </w:r>
      <w:bookmarkEnd w:id="59"/>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2"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9166114"/>
      <w:r w:rsidRPr="00A86E43">
        <w:rPr>
          <w:rFonts w:asciiTheme="minorHAnsi" w:hAnsiTheme="minorHAnsi"/>
          <w:b/>
          <w:caps/>
          <w:sz w:val="24"/>
          <w:u w:val="single"/>
        </w:rPr>
        <w:t>Clause de réexamen</w:t>
      </w:r>
      <w:bookmarkEnd w:id="60"/>
    </w:p>
    <w:p w14:paraId="6F15382F" w14:textId="77777777" w:rsidR="009766DB" w:rsidRPr="00CA67DF"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w:t>
      </w:r>
      <w:r w:rsidRPr="00CA67DF">
        <w:rPr>
          <w:rFonts w:asciiTheme="minorHAnsi" w:hAnsiTheme="minorHAnsi" w:cs="Arial"/>
          <w:szCs w:val="22"/>
        </w:rPr>
        <w:t xml:space="preserve">application des articles R.2194-1 et suivants du code de la commande publique, </w:t>
      </w:r>
      <w:r w:rsidR="00CE73DB" w:rsidRPr="00CA67DF">
        <w:rPr>
          <w:rFonts w:asciiTheme="minorHAnsi" w:hAnsiTheme="minorHAnsi" w:cs="Arial"/>
          <w:smallCaps/>
          <w:szCs w:val="22"/>
        </w:rPr>
        <w:t>Expertise France</w:t>
      </w:r>
      <w:r w:rsidRPr="00CA67DF">
        <w:rPr>
          <w:rFonts w:asciiTheme="minorHAnsi" w:hAnsiTheme="minorHAnsi" w:cs="Arial"/>
          <w:szCs w:val="22"/>
        </w:rPr>
        <w:t xml:space="preserve"> peut apporter les modifications aux dispositions du présent contrat dans les conditions suivantes : </w:t>
      </w:r>
    </w:p>
    <w:p w14:paraId="14FF8CBF" w14:textId="58B96560" w:rsidR="009766DB" w:rsidRPr="00CA67DF" w:rsidRDefault="009766DB" w:rsidP="002D6AD3">
      <w:pPr>
        <w:pStyle w:val="u"/>
        <w:widowControl w:val="0"/>
        <w:numPr>
          <w:ilvl w:val="0"/>
          <w:numId w:val="51"/>
        </w:numPr>
        <w:spacing w:before="120"/>
        <w:rPr>
          <w:rFonts w:asciiTheme="minorHAnsi" w:hAnsiTheme="minorHAnsi" w:cs="Arial"/>
          <w:szCs w:val="22"/>
        </w:rPr>
      </w:pPr>
      <w:r w:rsidRPr="00CA67DF">
        <w:rPr>
          <w:rFonts w:asciiTheme="minorHAnsi" w:hAnsiTheme="minorHAnsi" w:cs="Arial"/>
          <w:szCs w:val="22"/>
        </w:rPr>
        <w:t>La mise à jour d’éléments techniques (précisions sur les livrables</w:t>
      </w:r>
      <w:r w:rsidR="003D2DD2">
        <w:rPr>
          <w:rFonts w:asciiTheme="minorHAnsi" w:hAnsiTheme="minorHAnsi" w:cs="Arial"/>
          <w:szCs w:val="22"/>
        </w:rPr>
        <w:t>, cahier de charges )</w:t>
      </w:r>
    </w:p>
    <w:p w14:paraId="2AC74079" w14:textId="09A9D604" w:rsidR="006E576B" w:rsidRDefault="009766DB" w:rsidP="00C64382">
      <w:pPr>
        <w:pStyle w:val="u"/>
        <w:widowControl w:val="0"/>
        <w:numPr>
          <w:ilvl w:val="12"/>
          <w:numId w:val="0"/>
        </w:numPr>
        <w:spacing w:before="120"/>
        <w:ind w:left="561"/>
        <w:rPr>
          <w:rFonts w:asciiTheme="minorHAnsi" w:hAnsiTheme="minorHAnsi" w:cs="Arial"/>
          <w:szCs w:val="22"/>
        </w:rPr>
      </w:pPr>
      <w:r w:rsidRPr="00CA67DF">
        <w:rPr>
          <w:rFonts w:asciiTheme="minorHAnsi" w:hAnsiTheme="minorHAnsi" w:cs="Arial"/>
          <w:szCs w:val="22"/>
        </w:rPr>
        <w:t xml:space="preserve">Ces modifications sont notifiées au </w:t>
      </w:r>
      <w:r w:rsidR="00100109" w:rsidRPr="00CA67DF">
        <w:rPr>
          <w:rFonts w:asciiTheme="minorHAnsi" w:hAnsiTheme="minorHAnsi" w:cs="Arial"/>
          <w:smallCaps/>
          <w:szCs w:val="22"/>
        </w:rPr>
        <w:t>Contractant</w:t>
      </w:r>
      <w:r w:rsidR="00922A0A" w:rsidRPr="00CA67DF">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70411395"/>
      <w:bookmarkStart w:id="62" w:name="_Toc209166115"/>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1"/>
      <w:bookmarkEnd w:id="62"/>
    </w:p>
    <w:p w14:paraId="7C57B5B2" w14:textId="07507011" w:rsidR="00C64382"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33E7F5A6" w14:textId="77777777" w:rsidR="003D2DD2" w:rsidRPr="00A86E43" w:rsidRDefault="003D2DD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p>
    <w:p w14:paraId="4BE26D91" w14:textId="77777777" w:rsidR="001570D6" w:rsidRPr="00A86E43" w:rsidRDefault="00265A08" w:rsidP="00BE67FF">
      <w:pPr>
        <w:pStyle w:val="v"/>
        <w:widowControl w:val="0"/>
        <w:numPr>
          <w:ilvl w:val="0"/>
          <w:numId w:val="9"/>
        </w:numPr>
        <w:tabs>
          <w:tab w:val="left" w:pos="1276"/>
        </w:tabs>
        <w:spacing w:after="240"/>
        <w:ind w:left="357" w:hanging="357"/>
        <w:outlineLvl w:val="0"/>
        <w:rPr>
          <w:rFonts w:asciiTheme="minorHAnsi" w:hAnsiTheme="minorHAnsi"/>
          <w:b/>
          <w:caps/>
          <w:sz w:val="24"/>
          <w:u w:val="single"/>
        </w:rPr>
      </w:pPr>
      <w:bookmarkStart w:id="63" w:name="_Toc209166116"/>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3"/>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4" w:name="_Toc209166117"/>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4"/>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5" w:name="_Toc209166118"/>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5"/>
    </w:p>
    <w:p w14:paraId="32CD4477" w14:textId="5D8FF00A" w:rsidR="00783DE8" w:rsidRPr="00A86E43" w:rsidRDefault="00197CF8">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6" w:name="_Toc209166119"/>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6"/>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7" w:name="_Toc209166120"/>
      <w:bookmarkStart w:id="68" w:name="_Toc392669651"/>
      <w:r w:rsidRPr="00A86E43">
        <w:rPr>
          <w:rFonts w:asciiTheme="minorHAnsi" w:hAnsiTheme="minorHAnsi"/>
          <w:sz w:val="22"/>
          <w:szCs w:val="22"/>
        </w:rPr>
        <w:t>Définitions</w:t>
      </w:r>
      <w:bookmarkEnd w:id="67"/>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9" w:name="_Toc209166121"/>
      <w:r w:rsidRPr="00A86E43">
        <w:rPr>
          <w:rFonts w:asciiTheme="minorHAnsi" w:hAnsiTheme="minorHAnsi"/>
          <w:sz w:val="22"/>
          <w:szCs w:val="22"/>
        </w:rPr>
        <w:t>Propriété des résultats</w:t>
      </w:r>
      <w:bookmarkEnd w:id="69"/>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70" w:name="_Toc209166122"/>
      <w:r w:rsidRPr="00A86E43">
        <w:rPr>
          <w:rFonts w:asciiTheme="minorHAnsi" w:hAnsiTheme="minorHAnsi"/>
          <w:sz w:val="22"/>
          <w:szCs w:val="22"/>
        </w:rPr>
        <w:t>Exploitation des résultats</w:t>
      </w:r>
      <w:bookmarkEnd w:id="70"/>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1" w:name="_Toc209166123"/>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1"/>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2" w:name="_Toc209166124"/>
      <w:r w:rsidRPr="00A86E43">
        <w:rPr>
          <w:rFonts w:asciiTheme="minorHAnsi" w:hAnsiTheme="minorHAnsi"/>
          <w:sz w:val="22"/>
          <w:szCs w:val="22"/>
        </w:rPr>
        <w:t>Garanties</w:t>
      </w:r>
      <w:bookmarkEnd w:id="72"/>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3" w:name="_Toc209166125"/>
      <w:r w:rsidRPr="00A86E43">
        <w:rPr>
          <w:rFonts w:asciiTheme="minorHAnsi" w:hAnsiTheme="minorHAnsi"/>
          <w:sz w:val="22"/>
          <w:szCs w:val="22"/>
        </w:rPr>
        <w:t>Droits à l’image</w:t>
      </w:r>
      <w:bookmarkEnd w:id="73"/>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4" w:name="_Toc209166126"/>
      <w:bookmarkEnd w:id="68"/>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4"/>
    </w:p>
    <w:p w14:paraId="2B4F5510" w14:textId="77777777" w:rsidR="0000635E" w:rsidRPr="00CA67DF" w:rsidRDefault="0000635E" w:rsidP="00A1761D">
      <w:pPr>
        <w:pStyle w:val="Titre2"/>
        <w:spacing w:before="120" w:after="60"/>
        <w:jc w:val="both"/>
        <w:rPr>
          <w:rFonts w:asciiTheme="minorHAnsi" w:hAnsiTheme="minorHAnsi" w:cstheme="minorHAnsi"/>
          <w:sz w:val="22"/>
          <w:szCs w:val="22"/>
        </w:rPr>
      </w:pPr>
      <w:bookmarkStart w:id="75" w:name="_Toc209166127"/>
      <w:r w:rsidRPr="00CA67DF">
        <w:rPr>
          <w:rFonts w:asciiTheme="minorHAnsi" w:hAnsiTheme="minorHAnsi" w:cstheme="minorHAnsi"/>
          <w:sz w:val="22"/>
          <w:szCs w:val="22"/>
        </w:rPr>
        <w:t>Modalités générales de résiliation</w:t>
      </w:r>
      <w:bookmarkEnd w:id="75"/>
    </w:p>
    <w:p w14:paraId="1D7F1F4E" w14:textId="2D685AC5" w:rsidR="0000635E" w:rsidRPr="00CA67DF" w:rsidRDefault="0000635E" w:rsidP="00A1761D">
      <w:pPr>
        <w:spacing w:line="240" w:lineRule="auto"/>
        <w:ind w:left="567"/>
        <w:jc w:val="both"/>
        <w:rPr>
          <w:rFonts w:asciiTheme="minorHAnsi" w:hAnsiTheme="minorHAnsi" w:cstheme="minorHAnsi"/>
          <w:sz w:val="22"/>
          <w:szCs w:val="22"/>
        </w:rPr>
      </w:pPr>
      <w:r w:rsidRPr="00CA67DF">
        <w:rPr>
          <w:rFonts w:asciiTheme="minorHAnsi" w:hAnsiTheme="minorHAnsi" w:cstheme="minorHAnsi"/>
          <w:sz w:val="22"/>
          <w:szCs w:val="22"/>
        </w:rPr>
        <w:t xml:space="preserve">Le présent </w:t>
      </w:r>
      <w:r w:rsidRPr="00CA67DF">
        <w:rPr>
          <w:rFonts w:asciiTheme="minorHAnsi" w:hAnsiTheme="minorHAnsi" w:cstheme="minorHAnsi"/>
          <w:smallCaps/>
          <w:sz w:val="22"/>
          <w:szCs w:val="22"/>
        </w:rPr>
        <w:t>contrat</w:t>
      </w:r>
      <w:r w:rsidRPr="00CA67DF">
        <w:rPr>
          <w:rFonts w:asciiTheme="minorHAnsi" w:hAnsiTheme="minorHAnsi" w:cstheme="minorHAnsi"/>
          <w:sz w:val="22"/>
          <w:szCs w:val="22"/>
        </w:rPr>
        <w:t xml:space="preserve"> est soumis aux clauses de résiliation telle que défini</w:t>
      </w:r>
      <w:r w:rsidR="00884FDC" w:rsidRPr="00CA67DF">
        <w:rPr>
          <w:rFonts w:asciiTheme="minorHAnsi" w:hAnsiTheme="minorHAnsi" w:cstheme="minorHAnsi"/>
          <w:sz w:val="22"/>
          <w:szCs w:val="22"/>
        </w:rPr>
        <w:t>es aux articles 29 à 36 du CCAG</w:t>
      </w:r>
      <w:r w:rsidR="00CA67DF" w:rsidRPr="00CA67DF">
        <w:rPr>
          <w:rFonts w:asciiTheme="minorHAnsi" w:hAnsiTheme="minorHAnsi" w:cstheme="minorHAnsi"/>
          <w:sz w:val="22"/>
          <w:szCs w:val="22"/>
        </w:rPr>
        <w:t xml:space="preserve"> </w:t>
      </w:r>
      <w:r w:rsidR="00B813FE" w:rsidRPr="00CA67DF">
        <w:rPr>
          <w:rFonts w:asciiTheme="minorHAnsi" w:hAnsiTheme="minorHAnsi" w:cstheme="minorHAnsi"/>
          <w:sz w:val="22"/>
          <w:szCs w:val="22"/>
        </w:rPr>
        <w:t>PI</w:t>
      </w:r>
      <w:r w:rsidRPr="00CA67DF">
        <w:rPr>
          <w:rFonts w:asciiTheme="minorHAnsi" w:hAnsiTheme="minorHAnsi" w:cstheme="minorHAnsi"/>
          <w:sz w:val="22"/>
          <w:szCs w:val="22"/>
        </w:rPr>
        <w:t>.</w:t>
      </w:r>
    </w:p>
    <w:p w14:paraId="58C218A4" w14:textId="0294EF46" w:rsidR="00704355" w:rsidRPr="00CA67DF" w:rsidRDefault="00704355" w:rsidP="00A1761D">
      <w:pPr>
        <w:spacing w:line="240" w:lineRule="auto"/>
        <w:ind w:left="567"/>
        <w:jc w:val="both"/>
        <w:rPr>
          <w:rFonts w:asciiTheme="minorHAnsi" w:hAnsiTheme="minorHAnsi" w:cstheme="minorHAnsi"/>
          <w:sz w:val="22"/>
          <w:szCs w:val="22"/>
        </w:rPr>
      </w:pPr>
    </w:p>
    <w:p w14:paraId="26AC07CE" w14:textId="37C4E88D" w:rsidR="00704355" w:rsidRPr="00A86E43" w:rsidRDefault="00912BFE" w:rsidP="00A1761D">
      <w:pPr>
        <w:spacing w:line="240" w:lineRule="auto"/>
        <w:ind w:left="567"/>
        <w:jc w:val="both"/>
        <w:rPr>
          <w:rFonts w:asciiTheme="minorHAnsi" w:hAnsiTheme="minorHAnsi" w:cstheme="minorHAnsi"/>
          <w:sz w:val="22"/>
          <w:szCs w:val="22"/>
        </w:rPr>
      </w:pPr>
      <w:r w:rsidRPr="00CA67DF">
        <w:rPr>
          <w:rFonts w:asciiTheme="minorHAnsi" w:hAnsiTheme="minorHAnsi" w:cstheme="minorHAnsi"/>
          <w:sz w:val="22"/>
          <w:szCs w:val="22"/>
        </w:rPr>
        <w:t>Par dérogation à l’article 40 du CCAG PI, la résiliation pour motif d’intérêt générale n’est pas applicable au présent contrat. Toutefois les parties s’accordent la possibilité de recourir à la résiliation d’un commun accord.</w:t>
      </w:r>
      <w:r>
        <w:rPr>
          <w:rFonts w:asciiTheme="minorHAnsi" w:hAnsiTheme="minorHAnsi" w:cstheme="minorHAnsi"/>
          <w:sz w:val="22"/>
          <w:szCs w:val="22"/>
        </w:rPr>
        <w:t xml:space="preserve">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6" w:name="_Toc209166128"/>
      <w:r w:rsidRPr="00A86E43">
        <w:rPr>
          <w:rFonts w:asciiTheme="minorHAnsi" w:hAnsiTheme="minorHAnsi" w:cstheme="minorHAnsi"/>
          <w:sz w:val="22"/>
          <w:szCs w:val="22"/>
        </w:rPr>
        <w:t>Procédure</w:t>
      </w:r>
      <w:bookmarkEnd w:id="76"/>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209166129"/>
      <w:r w:rsidR="00386EE8" w:rsidRPr="00E41C9A">
        <w:rPr>
          <w:rFonts w:asciiTheme="minorHAnsi" w:hAnsiTheme="minorHAnsi"/>
          <w:b/>
          <w:caps/>
          <w:sz w:val="24"/>
          <w:u w:val="single"/>
        </w:rPr>
        <w:t>Mesures et responsabilités en matière de sûreté et de sécurité</w:t>
      </w:r>
      <w:bookmarkEnd w:id="77"/>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8"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8"/>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9" w:name="_Toc209166130"/>
      <w:r w:rsidRPr="00A86E43">
        <w:rPr>
          <w:rFonts w:asciiTheme="minorHAnsi" w:hAnsiTheme="minorHAnsi"/>
          <w:b/>
          <w:caps/>
          <w:sz w:val="24"/>
          <w:u w:val="single"/>
        </w:rPr>
        <w:t>Éthique</w:t>
      </w:r>
      <w:bookmarkEnd w:id="79"/>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3">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4"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0"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0"/>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0857"/>
      <w:bookmarkStart w:id="82" w:name="_Toc70410991"/>
      <w:bookmarkStart w:id="83" w:name="_Toc70411545"/>
      <w:bookmarkStart w:id="84" w:name="_Toc70410858"/>
      <w:bookmarkStart w:id="85" w:name="_Toc70410992"/>
      <w:bookmarkStart w:id="86" w:name="_Toc70411546"/>
      <w:bookmarkStart w:id="87" w:name="_Toc70410859"/>
      <w:bookmarkStart w:id="88" w:name="_Toc70410993"/>
      <w:bookmarkStart w:id="89" w:name="_Toc70411547"/>
      <w:bookmarkStart w:id="90" w:name="_Toc70410860"/>
      <w:bookmarkStart w:id="91" w:name="_Toc70410994"/>
      <w:bookmarkStart w:id="92" w:name="_Toc70411548"/>
      <w:bookmarkStart w:id="93" w:name="_Toc70410861"/>
      <w:bookmarkStart w:id="94" w:name="_Toc70410995"/>
      <w:bookmarkStart w:id="95" w:name="_Toc70411549"/>
      <w:bookmarkStart w:id="96" w:name="_Toc70410862"/>
      <w:bookmarkStart w:id="97" w:name="_Toc70410996"/>
      <w:bookmarkStart w:id="98" w:name="_Toc70411550"/>
      <w:bookmarkStart w:id="99" w:name="_Toc70410863"/>
      <w:bookmarkStart w:id="100" w:name="_Toc70410997"/>
      <w:bookmarkStart w:id="101" w:name="_Toc70411551"/>
      <w:bookmarkStart w:id="102" w:name="_Toc70410866"/>
      <w:bookmarkStart w:id="103" w:name="_Toc70411000"/>
      <w:bookmarkStart w:id="104" w:name="_Toc70411554"/>
      <w:bookmarkStart w:id="105" w:name="_Toc70410867"/>
      <w:bookmarkStart w:id="106" w:name="_Toc70411001"/>
      <w:bookmarkStart w:id="107" w:name="_Toc70411555"/>
      <w:bookmarkStart w:id="108" w:name="_Toc70410868"/>
      <w:bookmarkStart w:id="109" w:name="_Toc70411002"/>
      <w:bookmarkStart w:id="110" w:name="_Toc70411556"/>
      <w:bookmarkStart w:id="111" w:name="_Toc70410871"/>
      <w:bookmarkStart w:id="112" w:name="_Toc70411005"/>
      <w:bookmarkStart w:id="113" w:name="_Toc70411559"/>
      <w:bookmarkStart w:id="114" w:name="_Toc70410872"/>
      <w:bookmarkStart w:id="115" w:name="_Toc70411006"/>
      <w:bookmarkStart w:id="116" w:name="_Toc70411560"/>
      <w:bookmarkStart w:id="117" w:name="_Toc70410876"/>
      <w:bookmarkStart w:id="118" w:name="_Toc70411010"/>
      <w:bookmarkStart w:id="119" w:name="_Toc70411564"/>
      <w:bookmarkStart w:id="120" w:name="_Toc70410877"/>
      <w:bookmarkStart w:id="121" w:name="_Toc70411011"/>
      <w:bookmarkStart w:id="122" w:name="_Toc70411565"/>
      <w:bookmarkStart w:id="123" w:name="_Toc70410878"/>
      <w:bookmarkStart w:id="124" w:name="_Toc70411012"/>
      <w:bookmarkStart w:id="125" w:name="_Toc70411566"/>
      <w:bookmarkStart w:id="126" w:name="_Toc209166131"/>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6"/>
    </w:p>
    <w:p w14:paraId="02EA39B7" w14:textId="437BF67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09166132"/>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8" w:name="_Toc209166133"/>
      <w:r>
        <w:rPr>
          <w:rFonts w:asciiTheme="minorHAnsi" w:hAnsiTheme="minorHAnsi"/>
          <w:b/>
          <w:caps/>
          <w:sz w:val="24"/>
          <w:u w:val="single"/>
        </w:rPr>
        <w:t>AUDIT</w:t>
      </w:r>
      <w:bookmarkEnd w:id="128"/>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209166134"/>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9166135"/>
      <w:r w:rsidRPr="00A86E43">
        <w:rPr>
          <w:rFonts w:asciiTheme="minorHAnsi" w:hAnsiTheme="minorHAnsi"/>
          <w:b/>
          <w:caps/>
          <w:sz w:val="24"/>
          <w:u w:val="single"/>
        </w:rPr>
        <w:t>Dispositions finales</w:t>
      </w:r>
      <w:bookmarkEnd w:id="130"/>
    </w:p>
    <w:p w14:paraId="48B71179" w14:textId="77777777" w:rsidR="00800C6C" w:rsidRDefault="00800C6C" w:rsidP="00A1761D">
      <w:pPr>
        <w:pStyle w:val="Titre2"/>
        <w:spacing w:before="120" w:after="60"/>
        <w:jc w:val="both"/>
        <w:rPr>
          <w:rFonts w:asciiTheme="minorHAnsi" w:hAnsiTheme="minorHAnsi"/>
          <w:sz w:val="22"/>
          <w:szCs w:val="22"/>
        </w:rPr>
      </w:pPr>
      <w:bookmarkStart w:id="131" w:name="_Toc392669654"/>
      <w:bookmarkStart w:id="132" w:name="_Toc209166136"/>
      <w:r w:rsidRPr="00A86E43">
        <w:rPr>
          <w:rFonts w:asciiTheme="minorHAnsi" w:hAnsiTheme="minorHAnsi"/>
          <w:sz w:val="22"/>
          <w:szCs w:val="22"/>
        </w:rPr>
        <w:t>Déclaration</w:t>
      </w:r>
      <w:bookmarkEnd w:id="131"/>
      <w:bookmarkEnd w:id="132"/>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5"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6"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7"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8"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9"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0"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256795A6" w14:textId="0A9030A2" w:rsidR="00BB55D6" w:rsidRPr="0089602D" w:rsidRDefault="00710099" w:rsidP="0089602D">
      <w:pPr>
        <w:tabs>
          <w:tab w:val="left" w:pos="2745"/>
        </w:tabs>
        <w:rPr>
          <w:rFonts w:asciiTheme="minorHAnsi" w:eastAsia="Times New Roman" w:hAnsiTheme="minorHAnsi" w:cs="Arial"/>
          <w:szCs w:val="24"/>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sectPr w:rsidR="00BB55D6" w:rsidRPr="0089602D"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Jean KONE" w:date="2025-09-16T12:06:00Z" w:initials="PT">
    <w:p w14:paraId="68851A64" w14:textId="27E83031" w:rsidR="0051466C" w:rsidRDefault="0051466C">
      <w:pPr>
        <w:pStyle w:val="Commentaire"/>
      </w:pPr>
      <w:r>
        <w:rPr>
          <w:rStyle w:val="Marquedecommentaire"/>
        </w:rPr>
        <w:annotationRef/>
      </w:r>
      <w:r>
        <w:t>A RENSEIGNER PAR LE CANDIDAT</w:t>
      </w:r>
    </w:p>
  </w:comment>
  <w:comment w:id="19" w:author="Jean KONE" w:date="2025-09-16T12:07:00Z" w:initials="PT">
    <w:p w14:paraId="1E6E04E5" w14:textId="3B8BBD72" w:rsidR="0051466C" w:rsidRDefault="0051466C">
      <w:pPr>
        <w:pStyle w:val="Commentaire"/>
      </w:pPr>
      <w:r>
        <w:rPr>
          <w:rStyle w:val="Marquedecommentaire"/>
        </w:rPr>
        <w:annotationRef/>
      </w:r>
      <w:r>
        <w:t>A COMPLETER PAR LE CANDIDAT</w:t>
      </w:r>
    </w:p>
  </w:comment>
  <w:comment w:id="57" w:author="Jean KONE" w:date="2025-09-19T11:06:00Z" w:initials="PT">
    <w:p w14:paraId="6C4B8550" w14:textId="35292B3D" w:rsidR="00BE67FF" w:rsidRPr="00A86E43" w:rsidRDefault="00BE67FF" w:rsidP="00BE67FF">
      <w:pPr>
        <w:pStyle w:val="w"/>
        <w:spacing w:before="100" w:beforeAutospacing="1" w:after="100" w:afterAutospacing="1"/>
        <w:jc w:val="left"/>
        <w:rPr>
          <w:rFonts w:asciiTheme="minorHAnsi" w:hAnsiTheme="minorHAnsi" w:cstheme="minorHAnsi"/>
          <w:szCs w:val="22"/>
        </w:rPr>
      </w:pPr>
      <w:r>
        <w:rPr>
          <w:rStyle w:val="Marquedecommentaire"/>
        </w:rPr>
        <w:annotationRef/>
      </w:r>
      <w:r>
        <w:rPr>
          <w:rFonts w:asciiTheme="minorHAnsi" w:eastAsia="Calibri" w:hAnsiTheme="minorHAnsi" w:cstheme="minorHAnsi"/>
          <w:szCs w:val="22"/>
        </w:rPr>
        <w:t xml:space="preserve">A RENSEIGNER PAR LE CONTRACTANT </w:t>
      </w:r>
    </w:p>
    <w:p w14:paraId="30FAA45C" w14:textId="1A802FEC" w:rsidR="00BE67FF" w:rsidRDefault="00BE67FF">
      <w:pPr>
        <w:pStyle w:val="Commentaire"/>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851A64" w15:done="0"/>
  <w15:commentEx w15:paraId="1E6E04E5" w15:done="0"/>
  <w15:commentEx w15:paraId="30FAA4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07501" w14:textId="77777777" w:rsidR="00D100A8" w:rsidRDefault="00D100A8">
      <w:r>
        <w:separator/>
      </w:r>
    </w:p>
  </w:endnote>
  <w:endnote w:type="continuationSeparator" w:id="0">
    <w:p w14:paraId="3A559BE0" w14:textId="77777777" w:rsidR="00D100A8" w:rsidRDefault="00D1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51466C" w:rsidRDefault="0051466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51466C" w:rsidRDefault="0051466C"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E3371D0" w:rsidR="0051466C" w:rsidRDefault="0051466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E67FF">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E67FF">
              <w:rPr>
                <w:rFonts w:asciiTheme="minorHAnsi" w:hAnsiTheme="minorHAnsi"/>
                <w:b/>
                <w:bCs/>
                <w:noProof/>
                <w:sz w:val="22"/>
                <w:szCs w:val="22"/>
              </w:rPr>
              <w:t>18</w:t>
            </w:r>
            <w:r>
              <w:rPr>
                <w:rFonts w:asciiTheme="minorHAnsi" w:hAnsiTheme="minorHAnsi"/>
                <w:sz w:val="22"/>
                <w:szCs w:val="22"/>
              </w:rPr>
              <w:fldChar w:fldCharType="end"/>
            </w:r>
          </w:p>
        </w:sdtContent>
      </w:sdt>
      <w:p w14:paraId="0482806B" w14:textId="77777777" w:rsidR="0051466C" w:rsidRDefault="00D100A8"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51466C" w:rsidRDefault="0051466C"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AF0526E" w:rsidR="0051466C" w:rsidRDefault="0051466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100A8">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100A8">
              <w:rPr>
                <w:rFonts w:asciiTheme="minorHAnsi" w:hAnsiTheme="minorHAnsi"/>
                <w:b/>
                <w:bCs/>
                <w:noProof/>
                <w:sz w:val="22"/>
                <w:szCs w:val="22"/>
              </w:rPr>
              <w:t>1</w:t>
            </w:r>
            <w:r>
              <w:rPr>
                <w:rFonts w:asciiTheme="minorHAnsi" w:hAnsiTheme="minorHAnsi"/>
                <w:b/>
                <w:bCs/>
                <w:sz w:val="22"/>
                <w:szCs w:val="22"/>
              </w:rPr>
              <w:fldChar w:fldCharType="end"/>
            </w:r>
          </w:p>
          <w:p w14:paraId="464BBB64" w14:textId="7DA50AAB" w:rsidR="0051466C" w:rsidRDefault="0051466C"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51466C" w:rsidRDefault="0051466C"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51466C" w:rsidRPr="00065565" w:rsidRDefault="0051466C"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51466C" w:rsidRDefault="0051466C">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51466C" w:rsidRPr="00EE0FDD" w:rsidRDefault="0051466C"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EDA05F0" w:rsidR="0051466C" w:rsidRPr="00FF1F8E" w:rsidRDefault="0051466C"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E67FF">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E67FF">
          <w:rPr>
            <w:rFonts w:asciiTheme="minorHAnsi" w:hAnsiTheme="minorHAnsi"/>
            <w:b/>
            <w:bCs/>
            <w:noProof/>
            <w:sz w:val="22"/>
            <w:szCs w:val="22"/>
          </w:rPr>
          <w:t>18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05D25" w14:textId="77777777" w:rsidR="00D100A8" w:rsidRDefault="00D100A8">
      <w:r>
        <w:separator/>
      </w:r>
    </w:p>
  </w:footnote>
  <w:footnote w:type="continuationSeparator" w:id="0">
    <w:p w14:paraId="344E5F7E" w14:textId="77777777" w:rsidR="00D100A8" w:rsidRDefault="00D100A8">
      <w:r>
        <w:continuationSeparator/>
      </w:r>
    </w:p>
  </w:footnote>
  <w:footnote w:id="1">
    <w:p w14:paraId="73F627CC" w14:textId="77777777" w:rsidR="0051466C" w:rsidRPr="00B21564" w:rsidRDefault="0051466C"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51466C" w:rsidRPr="00A86E43" w:rsidRDefault="0051466C"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51466C" w:rsidRDefault="0051466C"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51466C" w:rsidRDefault="0051466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51466C" w:rsidRPr="00707B69" w:rsidRDefault="0051466C"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51466C" w:rsidRPr="00AC48DD" w:rsidRDefault="0051466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51466C" w:rsidRDefault="0051466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51466C" w:rsidRPr="00AC48DD" w:rsidRDefault="0051466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51466C" w:rsidRDefault="0051466C">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51466C" w:rsidRDefault="0051466C">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51466C" w:rsidRPr="00707B69" w:rsidRDefault="0051466C"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51466C" w:rsidRPr="00AC48DD" w:rsidRDefault="0051466C"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51466C" w:rsidRDefault="0051466C"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51466C" w:rsidRPr="00996FEA" w:rsidRDefault="0051466C"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547E"/>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55"/>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6022"/>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00EB"/>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176"/>
    <w:rsid w:val="002678DE"/>
    <w:rsid w:val="00270261"/>
    <w:rsid w:val="002712EA"/>
    <w:rsid w:val="00275CF3"/>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D6AD3"/>
    <w:rsid w:val="002E3CF6"/>
    <w:rsid w:val="002E47F9"/>
    <w:rsid w:val="002E7338"/>
    <w:rsid w:val="002F0361"/>
    <w:rsid w:val="002F072C"/>
    <w:rsid w:val="002F2D1F"/>
    <w:rsid w:val="003009BE"/>
    <w:rsid w:val="003027A4"/>
    <w:rsid w:val="003061E8"/>
    <w:rsid w:val="00306A21"/>
    <w:rsid w:val="00307479"/>
    <w:rsid w:val="00307CED"/>
    <w:rsid w:val="00312220"/>
    <w:rsid w:val="003231C9"/>
    <w:rsid w:val="003245D7"/>
    <w:rsid w:val="00326135"/>
    <w:rsid w:val="00330230"/>
    <w:rsid w:val="003318E8"/>
    <w:rsid w:val="0033197D"/>
    <w:rsid w:val="00335591"/>
    <w:rsid w:val="0034115E"/>
    <w:rsid w:val="00341850"/>
    <w:rsid w:val="0034247C"/>
    <w:rsid w:val="00343978"/>
    <w:rsid w:val="00345172"/>
    <w:rsid w:val="003455DD"/>
    <w:rsid w:val="00345AEE"/>
    <w:rsid w:val="00347846"/>
    <w:rsid w:val="00347D93"/>
    <w:rsid w:val="003532E1"/>
    <w:rsid w:val="00355606"/>
    <w:rsid w:val="003566A8"/>
    <w:rsid w:val="00357B46"/>
    <w:rsid w:val="00363261"/>
    <w:rsid w:val="00366214"/>
    <w:rsid w:val="00366937"/>
    <w:rsid w:val="00370EDB"/>
    <w:rsid w:val="00375751"/>
    <w:rsid w:val="003805AF"/>
    <w:rsid w:val="00384921"/>
    <w:rsid w:val="00386EE8"/>
    <w:rsid w:val="00390537"/>
    <w:rsid w:val="00390629"/>
    <w:rsid w:val="00390DD2"/>
    <w:rsid w:val="00391DA6"/>
    <w:rsid w:val="003927B5"/>
    <w:rsid w:val="00393970"/>
    <w:rsid w:val="00394DF1"/>
    <w:rsid w:val="00396D45"/>
    <w:rsid w:val="00397845"/>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2DD2"/>
    <w:rsid w:val="003D6B1E"/>
    <w:rsid w:val="003D6D7C"/>
    <w:rsid w:val="003D7CE1"/>
    <w:rsid w:val="003E0766"/>
    <w:rsid w:val="003E0CA3"/>
    <w:rsid w:val="003E5AA6"/>
    <w:rsid w:val="003E7602"/>
    <w:rsid w:val="003F06DE"/>
    <w:rsid w:val="003F36C1"/>
    <w:rsid w:val="004073C5"/>
    <w:rsid w:val="0040763A"/>
    <w:rsid w:val="00413542"/>
    <w:rsid w:val="0041382E"/>
    <w:rsid w:val="00414C1C"/>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6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64C8"/>
    <w:rsid w:val="004F77B4"/>
    <w:rsid w:val="00501005"/>
    <w:rsid w:val="00502DDF"/>
    <w:rsid w:val="00503C26"/>
    <w:rsid w:val="00505C0A"/>
    <w:rsid w:val="00511F40"/>
    <w:rsid w:val="005131DE"/>
    <w:rsid w:val="0051466C"/>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3B53"/>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1361"/>
    <w:rsid w:val="005F639C"/>
    <w:rsid w:val="00602D42"/>
    <w:rsid w:val="00603A99"/>
    <w:rsid w:val="00606779"/>
    <w:rsid w:val="00611A5E"/>
    <w:rsid w:val="00613784"/>
    <w:rsid w:val="00613BD8"/>
    <w:rsid w:val="00615984"/>
    <w:rsid w:val="00615D07"/>
    <w:rsid w:val="00617425"/>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1621"/>
    <w:rsid w:val="00694851"/>
    <w:rsid w:val="00694A01"/>
    <w:rsid w:val="00694D61"/>
    <w:rsid w:val="00695CFD"/>
    <w:rsid w:val="0069770B"/>
    <w:rsid w:val="006A21B3"/>
    <w:rsid w:val="006A6224"/>
    <w:rsid w:val="006B39A7"/>
    <w:rsid w:val="006B60B4"/>
    <w:rsid w:val="006B620A"/>
    <w:rsid w:val="006C52FD"/>
    <w:rsid w:val="006C5B6D"/>
    <w:rsid w:val="006D0BFE"/>
    <w:rsid w:val="006D3BE8"/>
    <w:rsid w:val="006E0586"/>
    <w:rsid w:val="006E2006"/>
    <w:rsid w:val="006E2037"/>
    <w:rsid w:val="006E29F9"/>
    <w:rsid w:val="006E2A49"/>
    <w:rsid w:val="006E576B"/>
    <w:rsid w:val="006E57FD"/>
    <w:rsid w:val="006F295F"/>
    <w:rsid w:val="006F6849"/>
    <w:rsid w:val="006F6F4E"/>
    <w:rsid w:val="00701BF6"/>
    <w:rsid w:val="00704355"/>
    <w:rsid w:val="007056F7"/>
    <w:rsid w:val="00705EEA"/>
    <w:rsid w:val="00707B69"/>
    <w:rsid w:val="00710099"/>
    <w:rsid w:val="0071011C"/>
    <w:rsid w:val="00710264"/>
    <w:rsid w:val="00710801"/>
    <w:rsid w:val="00712482"/>
    <w:rsid w:val="007147AE"/>
    <w:rsid w:val="00714BF4"/>
    <w:rsid w:val="00715F99"/>
    <w:rsid w:val="007222FB"/>
    <w:rsid w:val="00722EEA"/>
    <w:rsid w:val="00725624"/>
    <w:rsid w:val="00725B1A"/>
    <w:rsid w:val="007277FE"/>
    <w:rsid w:val="0073128E"/>
    <w:rsid w:val="00737DB4"/>
    <w:rsid w:val="007407AA"/>
    <w:rsid w:val="00741613"/>
    <w:rsid w:val="007418B3"/>
    <w:rsid w:val="00741D2D"/>
    <w:rsid w:val="007452D4"/>
    <w:rsid w:val="007476F1"/>
    <w:rsid w:val="00747CC5"/>
    <w:rsid w:val="00750307"/>
    <w:rsid w:val="007503EA"/>
    <w:rsid w:val="00752055"/>
    <w:rsid w:val="00754797"/>
    <w:rsid w:val="00755D16"/>
    <w:rsid w:val="0076291C"/>
    <w:rsid w:val="007654E9"/>
    <w:rsid w:val="007716CB"/>
    <w:rsid w:val="00775808"/>
    <w:rsid w:val="00781982"/>
    <w:rsid w:val="00782242"/>
    <w:rsid w:val="00783DE8"/>
    <w:rsid w:val="007925B5"/>
    <w:rsid w:val="00794721"/>
    <w:rsid w:val="00796758"/>
    <w:rsid w:val="007979DB"/>
    <w:rsid w:val="007B112F"/>
    <w:rsid w:val="007B345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07E2B"/>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13A8"/>
    <w:rsid w:val="0088284C"/>
    <w:rsid w:val="00883C5C"/>
    <w:rsid w:val="00884FDC"/>
    <w:rsid w:val="00887E13"/>
    <w:rsid w:val="00891619"/>
    <w:rsid w:val="00893886"/>
    <w:rsid w:val="0089576F"/>
    <w:rsid w:val="00895982"/>
    <w:rsid w:val="00895DB4"/>
    <w:rsid w:val="0089602D"/>
    <w:rsid w:val="00897167"/>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0931"/>
    <w:rsid w:val="008C2BE5"/>
    <w:rsid w:val="008C6F83"/>
    <w:rsid w:val="008C7451"/>
    <w:rsid w:val="008D0EE4"/>
    <w:rsid w:val="008D1257"/>
    <w:rsid w:val="008D127E"/>
    <w:rsid w:val="008D2C3F"/>
    <w:rsid w:val="008D5A88"/>
    <w:rsid w:val="008E209B"/>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2A0A"/>
    <w:rsid w:val="009243C9"/>
    <w:rsid w:val="00937474"/>
    <w:rsid w:val="00941368"/>
    <w:rsid w:val="009416AD"/>
    <w:rsid w:val="009433E7"/>
    <w:rsid w:val="00947488"/>
    <w:rsid w:val="00947916"/>
    <w:rsid w:val="00947C28"/>
    <w:rsid w:val="0095137D"/>
    <w:rsid w:val="009601F9"/>
    <w:rsid w:val="00964820"/>
    <w:rsid w:val="0097249F"/>
    <w:rsid w:val="00972C9D"/>
    <w:rsid w:val="00973B1D"/>
    <w:rsid w:val="00974028"/>
    <w:rsid w:val="009757EE"/>
    <w:rsid w:val="009766DB"/>
    <w:rsid w:val="00984461"/>
    <w:rsid w:val="009879A2"/>
    <w:rsid w:val="00990C19"/>
    <w:rsid w:val="00995201"/>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E4CDD"/>
    <w:rsid w:val="009E4FBB"/>
    <w:rsid w:val="009F0612"/>
    <w:rsid w:val="009F3B5B"/>
    <w:rsid w:val="009F3ED9"/>
    <w:rsid w:val="009F49E3"/>
    <w:rsid w:val="00A0090D"/>
    <w:rsid w:val="00A04B43"/>
    <w:rsid w:val="00A107F3"/>
    <w:rsid w:val="00A13CD1"/>
    <w:rsid w:val="00A15955"/>
    <w:rsid w:val="00A15979"/>
    <w:rsid w:val="00A160C2"/>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965EB"/>
    <w:rsid w:val="00BA2323"/>
    <w:rsid w:val="00BA76D5"/>
    <w:rsid w:val="00BB05A5"/>
    <w:rsid w:val="00BB07E5"/>
    <w:rsid w:val="00BB1B18"/>
    <w:rsid w:val="00BB519D"/>
    <w:rsid w:val="00BB55D6"/>
    <w:rsid w:val="00BB7DD0"/>
    <w:rsid w:val="00BC2A22"/>
    <w:rsid w:val="00BC4CC2"/>
    <w:rsid w:val="00BC5A69"/>
    <w:rsid w:val="00BD3F91"/>
    <w:rsid w:val="00BD56C9"/>
    <w:rsid w:val="00BE055A"/>
    <w:rsid w:val="00BE1860"/>
    <w:rsid w:val="00BE2239"/>
    <w:rsid w:val="00BE3AA9"/>
    <w:rsid w:val="00BE67FF"/>
    <w:rsid w:val="00BE6CBF"/>
    <w:rsid w:val="00BF6EF2"/>
    <w:rsid w:val="00C047CA"/>
    <w:rsid w:val="00C04DC9"/>
    <w:rsid w:val="00C05C4A"/>
    <w:rsid w:val="00C05CC0"/>
    <w:rsid w:val="00C11E1D"/>
    <w:rsid w:val="00C136A7"/>
    <w:rsid w:val="00C13716"/>
    <w:rsid w:val="00C15987"/>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67D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0A8"/>
    <w:rsid w:val="00D10387"/>
    <w:rsid w:val="00D1129B"/>
    <w:rsid w:val="00D11F49"/>
    <w:rsid w:val="00D127A4"/>
    <w:rsid w:val="00D12AA7"/>
    <w:rsid w:val="00D143FE"/>
    <w:rsid w:val="00D23E07"/>
    <w:rsid w:val="00D25794"/>
    <w:rsid w:val="00D26361"/>
    <w:rsid w:val="00D26B68"/>
    <w:rsid w:val="00D307D0"/>
    <w:rsid w:val="00D3292F"/>
    <w:rsid w:val="00D51BB9"/>
    <w:rsid w:val="00D52392"/>
    <w:rsid w:val="00D569AF"/>
    <w:rsid w:val="00D57337"/>
    <w:rsid w:val="00D639EA"/>
    <w:rsid w:val="00D66452"/>
    <w:rsid w:val="00D67295"/>
    <w:rsid w:val="00D80144"/>
    <w:rsid w:val="00D81264"/>
    <w:rsid w:val="00D8293D"/>
    <w:rsid w:val="00D82F0A"/>
    <w:rsid w:val="00D830F2"/>
    <w:rsid w:val="00D853CB"/>
    <w:rsid w:val="00D85889"/>
    <w:rsid w:val="00D85D50"/>
    <w:rsid w:val="00D8651A"/>
    <w:rsid w:val="00D96A12"/>
    <w:rsid w:val="00D96AB7"/>
    <w:rsid w:val="00D96CCD"/>
    <w:rsid w:val="00DA0E13"/>
    <w:rsid w:val="00DA114C"/>
    <w:rsid w:val="00DA34BB"/>
    <w:rsid w:val="00DA472B"/>
    <w:rsid w:val="00DB1421"/>
    <w:rsid w:val="00DB1632"/>
    <w:rsid w:val="00DB1CCA"/>
    <w:rsid w:val="00DB34B5"/>
    <w:rsid w:val="00DB6775"/>
    <w:rsid w:val="00DB7D43"/>
    <w:rsid w:val="00DC5D05"/>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85E"/>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4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76480125">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www.un.org/securitycouncil/content/un-sc-consolidated-list" TargetMode="External"/><Relationship Id="rId39" Type="http://schemas.microsoft.com/office/2016/09/relationships/commentsIds" Target="commentsIds.xml"/><Relationship Id="rId21" Type="http://schemas.openxmlformats.org/officeDocument/2006/relationships/hyperlink" Target="mailto:idrissa-adama.tamboura@expertisefrance.f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s://www.sanctionsmap.eu"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mailto:mariama-lamarana.balde@expertisefrance.fr" TargetMode="External"/><Relationship Id="rId29" Type="http://schemas.openxmlformats.org/officeDocument/2006/relationships/hyperlink" Target="https://home.treasury.gov/policy-issues/financial-sanctions/sanctions-programs-and-country-inform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xpertisefrance.fr"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expertisefrance.fr/documents/20182/426622/Expertise+France+&#8211;+Code+de+conduite/2408659b-a84e-45ac-a142-47d5dc21faff" TargetMode="External"/><Relationship Id="rId28" Type="http://schemas.openxmlformats.org/officeDocument/2006/relationships/hyperlink" Target="https://gels-avoirs.dgtresor.gouv.fr/List"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idrissa-adama.tamboura@expertisefrance.f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sanctionsmap.eu" TargetMode="External"/><Relationship Id="rId30" Type="http://schemas.openxmlformats.org/officeDocument/2006/relationships/hyperlink" Target="https://www.worldbank.org/en/projects-operations/procurement/debarred-firms" TargetMode="External"/><Relationship Id="rId35" Type="http://schemas.microsoft.com/office/2011/relationships/people" Target="peop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7EFCE-B6F4-4062-9596-DD2F531FC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147</TotalTime>
  <Pages>18</Pages>
  <Words>6588</Words>
  <Characters>36237</Characters>
  <Application>Microsoft Office Word</Application>
  <DocSecurity>0</DocSecurity>
  <Lines>301</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42740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Jean KONE</cp:lastModifiedBy>
  <cp:revision>18</cp:revision>
  <cp:lastPrinted>2014-11-19T14:39:00Z</cp:lastPrinted>
  <dcterms:created xsi:type="dcterms:W3CDTF">2024-10-14T13:32:00Z</dcterms:created>
  <dcterms:modified xsi:type="dcterms:W3CDTF">2025-09-19T11:06:00Z</dcterms:modified>
</cp:coreProperties>
</file>